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DC" w:rsidRDefault="002419DC" w:rsidP="002419DC">
      <w:pPr>
        <w:rPr>
          <w:b w:val="0"/>
          <w:sz w:val="20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673"/>
        <w:gridCol w:w="4959"/>
      </w:tblGrid>
      <w:tr w:rsidR="002419DC" w:rsidRPr="00D0654A" w:rsidTr="00E1196B">
        <w:trPr>
          <w:trHeight w:val="1618"/>
        </w:trPr>
        <w:tc>
          <w:tcPr>
            <w:tcW w:w="4673" w:type="dxa"/>
            <w:shd w:val="clear" w:color="auto" w:fill="auto"/>
          </w:tcPr>
          <w:p w:rsidR="002419DC" w:rsidRPr="00D0654A" w:rsidRDefault="002419DC" w:rsidP="00E1196B">
            <w:pPr>
              <w:rPr>
                <w:b w:val="0"/>
                <w:sz w:val="20"/>
              </w:rPr>
            </w:pPr>
          </w:p>
        </w:tc>
        <w:tc>
          <w:tcPr>
            <w:tcW w:w="4959" w:type="dxa"/>
            <w:shd w:val="clear" w:color="auto" w:fill="auto"/>
          </w:tcPr>
          <w:p w:rsidR="002419DC" w:rsidRPr="00D0654A" w:rsidRDefault="002419DC" w:rsidP="00E1196B">
            <w:pPr>
              <w:spacing w:line="360" w:lineRule="auto"/>
              <w:rPr>
                <w:szCs w:val="28"/>
              </w:rPr>
            </w:pPr>
            <w:r w:rsidRPr="00D0654A">
              <w:rPr>
                <w:szCs w:val="28"/>
              </w:rPr>
              <w:t>УТВЕРЖДАЮ</w:t>
            </w:r>
          </w:p>
          <w:p w:rsidR="002419DC" w:rsidRPr="00D0654A" w:rsidRDefault="009948BA" w:rsidP="00E1196B">
            <w:pPr>
              <w:pStyle w:val="a3"/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Директор </w:t>
            </w:r>
            <w:r w:rsidR="00DB335F">
              <w:rPr>
                <w:sz w:val="24"/>
                <w:szCs w:val="28"/>
              </w:rPr>
              <w:t>МБОУ Нижне-Ольховская</w:t>
            </w:r>
            <w:r>
              <w:rPr>
                <w:sz w:val="24"/>
                <w:szCs w:val="28"/>
              </w:rPr>
              <w:t xml:space="preserve"> С</w:t>
            </w:r>
            <w:r w:rsidR="002419DC" w:rsidRPr="00D0654A">
              <w:rPr>
                <w:sz w:val="24"/>
                <w:szCs w:val="28"/>
              </w:rPr>
              <w:t xml:space="preserve">ОШ </w:t>
            </w:r>
          </w:p>
          <w:p w:rsidR="002419DC" w:rsidRPr="00D0654A" w:rsidRDefault="009948BA" w:rsidP="00E1196B">
            <w:pPr>
              <w:spacing w:line="360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_____________</w:t>
            </w:r>
            <w:r w:rsidR="00464820">
              <w:rPr>
                <w:b w:val="0"/>
                <w:szCs w:val="28"/>
                <w:u w:val="single"/>
              </w:rPr>
              <w:t>Виниченко С.А.</w:t>
            </w:r>
            <w:r>
              <w:rPr>
                <w:b w:val="0"/>
                <w:szCs w:val="28"/>
              </w:rPr>
              <w:t>____________</w:t>
            </w:r>
          </w:p>
          <w:p w:rsidR="002419DC" w:rsidRPr="00D0654A" w:rsidRDefault="002D0CC6" w:rsidP="00E1196B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Cs w:val="28"/>
              </w:rPr>
              <w:t>«</w:t>
            </w:r>
            <w:proofErr w:type="gramStart"/>
            <w:r w:rsidR="007E5D1F">
              <w:rPr>
                <w:b w:val="0"/>
                <w:szCs w:val="28"/>
              </w:rPr>
              <w:t>15</w:t>
            </w:r>
            <w:r>
              <w:rPr>
                <w:b w:val="0"/>
                <w:szCs w:val="28"/>
              </w:rPr>
              <w:t>»_</w:t>
            </w:r>
            <w:proofErr w:type="gramEnd"/>
            <w:r w:rsidR="00464820">
              <w:rPr>
                <w:b w:val="0"/>
                <w:szCs w:val="28"/>
                <w:u w:val="single"/>
              </w:rPr>
              <w:t>января</w:t>
            </w:r>
            <w:r>
              <w:rPr>
                <w:b w:val="0"/>
                <w:szCs w:val="28"/>
              </w:rPr>
              <w:t>_</w:t>
            </w:r>
            <w:r w:rsidR="00E1196B">
              <w:rPr>
                <w:b w:val="0"/>
                <w:szCs w:val="28"/>
              </w:rPr>
              <w:t>202</w:t>
            </w:r>
            <w:r w:rsidR="007E5D1F">
              <w:rPr>
                <w:b w:val="0"/>
                <w:szCs w:val="28"/>
              </w:rPr>
              <w:t>4</w:t>
            </w:r>
            <w:r w:rsidR="002419DC" w:rsidRPr="00D0654A">
              <w:rPr>
                <w:b w:val="0"/>
                <w:szCs w:val="28"/>
              </w:rPr>
              <w:t>г</w:t>
            </w:r>
          </w:p>
          <w:p w:rsidR="002419DC" w:rsidRPr="00D0654A" w:rsidRDefault="002419DC" w:rsidP="00E1196B">
            <w:pPr>
              <w:rPr>
                <w:b w:val="0"/>
                <w:sz w:val="20"/>
              </w:rPr>
            </w:pPr>
          </w:p>
        </w:tc>
      </w:tr>
    </w:tbl>
    <w:p w:rsidR="002419DC" w:rsidRPr="002C044B" w:rsidRDefault="002419DC" w:rsidP="002419DC">
      <w:pPr>
        <w:pStyle w:val="5"/>
      </w:pPr>
      <w:r w:rsidRPr="002C044B">
        <w:t xml:space="preserve">Программа 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 xml:space="preserve">производственного контроля 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 xml:space="preserve">за соблюдением требований санитарных правил и выполнением 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>санитарно-противоэпидемических (профилактических) мероприятий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 xml:space="preserve">в </w:t>
      </w:r>
      <w:r w:rsidR="00E1196B">
        <w:rPr>
          <w:sz w:val="28"/>
          <w:szCs w:val="28"/>
        </w:rPr>
        <w:t xml:space="preserve">МБОУ </w:t>
      </w:r>
      <w:r w:rsidR="00464820">
        <w:rPr>
          <w:sz w:val="28"/>
          <w:szCs w:val="28"/>
        </w:rPr>
        <w:t xml:space="preserve">Нижне-Ольховская </w:t>
      </w:r>
      <w:r w:rsidR="00DC643F">
        <w:rPr>
          <w:sz w:val="28"/>
          <w:szCs w:val="28"/>
        </w:rPr>
        <w:t>С</w:t>
      </w:r>
      <w:r>
        <w:rPr>
          <w:sz w:val="28"/>
          <w:szCs w:val="28"/>
        </w:rPr>
        <w:t xml:space="preserve">ОШ </w:t>
      </w:r>
    </w:p>
    <w:p w:rsidR="002419DC" w:rsidRPr="00464820" w:rsidRDefault="002419DC" w:rsidP="00464820">
      <w:pPr>
        <w:shd w:val="clear" w:color="auto" w:fill="FFFFFF"/>
        <w:jc w:val="both"/>
        <w:rPr>
          <w:b w:val="0"/>
          <w:color w:val="000000"/>
          <w:szCs w:val="23"/>
          <w:u w:val="single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Наименование юридического лица </w:t>
      </w:r>
      <w:proofErr w:type="gramStart"/>
      <w:r w:rsidRPr="002419DC">
        <w:rPr>
          <w:rFonts w:eastAsiaTheme="minorHAnsi"/>
          <w:b w:val="0"/>
          <w:szCs w:val="24"/>
        </w:rPr>
        <w:t xml:space="preserve">- </w:t>
      </w:r>
      <w:r w:rsidR="00E1196B">
        <w:rPr>
          <w:rFonts w:eastAsiaTheme="minorHAnsi"/>
          <w:b w:val="0"/>
          <w:szCs w:val="24"/>
        </w:rPr>
        <w:t xml:space="preserve"> </w:t>
      </w:r>
      <w:r w:rsidR="00464820" w:rsidRPr="00464820">
        <w:rPr>
          <w:b w:val="0"/>
          <w:color w:val="000000"/>
          <w:szCs w:val="23"/>
          <w:u w:val="single"/>
        </w:rPr>
        <w:t>Муниципальное</w:t>
      </w:r>
      <w:proofErr w:type="gramEnd"/>
      <w:r w:rsidR="00464820" w:rsidRPr="00464820">
        <w:rPr>
          <w:b w:val="0"/>
          <w:color w:val="000000"/>
          <w:szCs w:val="23"/>
          <w:u w:val="single"/>
        </w:rPr>
        <w:t xml:space="preserve"> бюджетное общеобразовательное</w:t>
      </w:r>
      <w:r w:rsidR="00D55FD6">
        <w:rPr>
          <w:b w:val="0"/>
          <w:color w:val="000000"/>
          <w:szCs w:val="23"/>
          <w:u w:val="single"/>
        </w:rPr>
        <w:tab/>
      </w:r>
      <w:r w:rsidR="00464820" w:rsidRPr="00464820">
        <w:rPr>
          <w:b w:val="0"/>
          <w:color w:val="000000"/>
          <w:szCs w:val="23"/>
          <w:u w:val="single"/>
        </w:rPr>
        <w:t>учреждение Нижне-Ольховская средняя общеобразовательная школа (МБОУ Нижне-Ольховская СОШ)</w:t>
      </w:r>
    </w:p>
    <w:p w:rsidR="00DC643F" w:rsidRPr="00464820" w:rsidRDefault="002419DC" w:rsidP="002419DC">
      <w:pPr>
        <w:autoSpaceDE w:val="0"/>
        <w:autoSpaceDN w:val="0"/>
        <w:adjustRightInd w:val="0"/>
        <w:rPr>
          <w:rFonts w:eastAsiaTheme="minorHAnsi"/>
          <w:b w:val="0"/>
          <w:szCs w:val="24"/>
          <w:u w:val="single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>ИНН</w:t>
      </w:r>
      <w:r w:rsidR="00DC643F">
        <w:rPr>
          <w:rFonts w:eastAsiaTheme="minorHAnsi"/>
          <w:bCs/>
          <w:szCs w:val="24"/>
        </w:rPr>
        <w:t xml:space="preserve"> </w:t>
      </w:r>
      <w:r w:rsidR="00DC643F">
        <w:rPr>
          <w:rFonts w:eastAsiaTheme="minorHAnsi"/>
          <w:b w:val="0"/>
          <w:szCs w:val="24"/>
        </w:rPr>
        <w:t>-</w:t>
      </w:r>
      <w:r w:rsidR="00464820">
        <w:rPr>
          <w:rFonts w:eastAsiaTheme="minorHAnsi"/>
          <w:b w:val="0"/>
          <w:szCs w:val="24"/>
        </w:rPr>
        <w:t xml:space="preserve"> </w:t>
      </w:r>
      <w:r w:rsidR="00464820">
        <w:rPr>
          <w:rFonts w:eastAsiaTheme="minorHAnsi"/>
          <w:b w:val="0"/>
          <w:szCs w:val="24"/>
          <w:u w:val="single"/>
        </w:rPr>
        <w:t>6149002638</w:t>
      </w:r>
    </w:p>
    <w:p w:rsidR="002419DC" w:rsidRPr="002419DC" w:rsidRDefault="002419DC" w:rsidP="002419DC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ФИО руководителя, телефон </w:t>
      </w:r>
      <w:r w:rsidRPr="002419DC">
        <w:rPr>
          <w:rFonts w:eastAsiaTheme="minorHAnsi"/>
          <w:b w:val="0"/>
          <w:szCs w:val="24"/>
        </w:rPr>
        <w:t xml:space="preserve">- </w:t>
      </w:r>
      <w:r w:rsidR="00464820">
        <w:rPr>
          <w:rFonts w:eastAsiaTheme="minorHAnsi"/>
          <w:b w:val="0"/>
          <w:szCs w:val="24"/>
          <w:u w:val="single"/>
        </w:rPr>
        <w:t>Виниченко Светлана Александровна 8(86385)51-3-</w:t>
      </w:r>
      <w:r w:rsidR="00D55FD6">
        <w:rPr>
          <w:rFonts w:eastAsiaTheme="minorHAnsi"/>
          <w:b w:val="0"/>
          <w:szCs w:val="24"/>
          <w:u w:val="single"/>
        </w:rPr>
        <w:t>35</w:t>
      </w:r>
      <w:r w:rsidR="00DC643F" w:rsidRPr="00464820">
        <w:rPr>
          <w:rFonts w:eastAsiaTheme="minorHAnsi"/>
          <w:b w:val="0"/>
          <w:szCs w:val="24"/>
          <w:u w:val="single"/>
        </w:rPr>
        <w:t>_</w:t>
      </w:r>
    </w:p>
    <w:p w:rsidR="002419DC" w:rsidRPr="00DC643F" w:rsidRDefault="002419DC" w:rsidP="00464820">
      <w:pPr>
        <w:shd w:val="clear" w:color="auto" w:fill="FFFFFF"/>
        <w:jc w:val="both"/>
        <w:rPr>
          <w:color w:val="000000"/>
          <w:szCs w:val="23"/>
          <w:u w:val="single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Юридический адрес </w:t>
      </w:r>
      <w:proofErr w:type="gramStart"/>
      <w:r w:rsidRPr="002419DC">
        <w:rPr>
          <w:rFonts w:eastAsiaTheme="minorHAnsi"/>
          <w:b w:val="0"/>
          <w:szCs w:val="24"/>
        </w:rPr>
        <w:t xml:space="preserve">- </w:t>
      </w:r>
      <w:r w:rsidR="00E1196B">
        <w:rPr>
          <w:rFonts w:eastAsiaTheme="minorHAnsi"/>
          <w:b w:val="0"/>
          <w:szCs w:val="24"/>
        </w:rPr>
        <w:t xml:space="preserve"> </w:t>
      </w:r>
      <w:r w:rsidR="00464820">
        <w:rPr>
          <w:rFonts w:eastAsiaTheme="minorHAnsi"/>
          <w:b w:val="0"/>
          <w:szCs w:val="24"/>
          <w:u w:val="single"/>
        </w:rPr>
        <w:t>346124</w:t>
      </w:r>
      <w:proofErr w:type="gramEnd"/>
      <w:r w:rsidR="00464820">
        <w:rPr>
          <w:rFonts w:eastAsiaTheme="minorHAnsi"/>
          <w:b w:val="0"/>
          <w:szCs w:val="24"/>
          <w:u w:val="single"/>
        </w:rPr>
        <w:t xml:space="preserve"> Ростовская область, Миллеровский район, </w:t>
      </w:r>
      <w:proofErr w:type="spellStart"/>
      <w:r w:rsidR="00464820">
        <w:rPr>
          <w:rFonts w:eastAsiaTheme="minorHAnsi"/>
          <w:b w:val="0"/>
          <w:szCs w:val="24"/>
          <w:u w:val="single"/>
        </w:rPr>
        <w:t>сл.Позднеевка</w:t>
      </w:r>
      <w:proofErr w:type="spellEnd"/>
      <w:r w:rsidR="00464820">
        <w:rPr>
          <w:rFonts w:eastAsiaTheme="minorHAnsi"/>
          <w:b w:val="0"/>
          <w:szCs w:val="24"/>
          <w:u w:val="single"/>
        </w:rPr>
        <w:t xml:space="preserve">, </w:t>
      </w:r>
      <w:proofErr w:type="spellStart"/>
      <w:r w:rsidR="00464820">
        <w:rPr>
          <w:rFonts w:eastAsiaTheme="minorHAnsi"/>
          <w:b w:val="0"/>
          <w:szCs w:val="24"/>
          <w:u w:val="single"/>
        </w:rPr>
        <w:t>ул.Широкая</w:t>
      </w:r>
      <w:proofErr w:type="spellEnd"/>
      <w:r w:rsidR="00464820">
        <w:rPr>
          <w:rFonts w:eastAsiaTheme="minorHAnsi"/>
          <w:b w:val="0"/>
          <w:szCs w:val="24"/>
          <w:u w:val="single"/>
        </w:rPr>
        <w:t>, 12</w:t>
      </w:r>
    </w:p>
    <w:p w:rsidR="00464820" w:rsidRPr="00DC643F" w:rsidRDefault="002419DC" w:rsidP="00464820">
      <w:pPr>
        <w:shd w:val="clear" w:color="auto" w:fill="FFFFFF"/>
        <w:jc w:val="both"/>
        <w:rPr>
          <w:color w:val="000000"/>
          <w:szCs w:val="23"/>
          <w:u w:val="single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Фактический адрес </w:t>
      </w:r>
      <w:r w:rsidRPr="002419DC">
        <w:rPr>
          <w:rFonts w:eastAsiaTheme="minorHAnsi"/>
          <w:b w:val="0"/>
          <w:szCs w:val="24"/>
        </w:rPr>
        <w:t xml:space="preserve">– </w:t>
      </w:r>
      <w:r w:rsidR="00464820">
        <w:rPr>
          <w:rFonts w:eastAsiaTheme="minorHAnsi"/>
          <w:b w:val="0"/>
          <w:szCs w:val="24"/>
          <w:u w:val="single"/>
        </w:rPr>
        <w:t xml:space="preserve">346124 Ростовская область, Миллеровский район, </w:t>
      </w:r>
      <w:proofErr w:type="spellStart"/>
      <w:r w:rsidR="00464820">
        <w:rPr>
          <w:rFonts w:eastAsiaTheme="minorHAnsi"/>
          <w:b w:val="0"/>
          <w:szCs w:val="24"/>
          <w:u w:val="single"/>
        </w:rPr>
        <w:t>сл.Позднеевка</w:t>
      </w:r>
      <w:proofErr w:type="spellEnd"/>
      <w:r w:rsidR="00464820">
        <w:rPr>
          <w:rFonts w:eastAsiaTheme="minorHAnsi"/>
          <w:b w:val="0"/>
          <w:szCs w:val="24"/>
          <w:u w:val="single"/>
        </w:rPr>
        <w:t xml:space="preserve">, </w:t>
      </w:r>
      <w:proofErr w:type="spellStart"/>
      <w:r w:rsidR="00464820">
        <w:rPr>
          <w:rFonts w:eastAsiaTheme="minorHAnsi"/>
          <w:b w:val="0"/>
          <w:szCs w:val="24"/>
          <w:u w:val="single"/>
        </w:rPr>
        <w:t>ул.Широкая</w:t>
      </w:r>
      <w:proofErr w:type="spellEnd"/>
      <w:r w:rsidR="00464820">
        <w:rPr>
          <w:rFonts w:eastAsiaTheme="minorHAnsi"/>
          <w:b w:val="0"/>
          <w:szCs w:val="24"/>
          <w:u w:val="single"/>
        </w:rPr>
        <w:t>, 12</w:t>
      </w:r>
    </w:p>
    <w:p w:rsidR="002419DC" w:rsidRPr="002419DC" w:rsidRDefault="002419DC" w:rsidP="002419DC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</w:p>
    <w:p w:rsidR="002419DC" w:rsidRPr="00B3209F" w:rsidRDefault="002419DC" w:rsidP="002419DC">
      <w:pPr>
        <w:autoSpaceDE w:val="0"/>
        <w:autoSpaceDN w:val="0"/>
        <w:adjustRightInd w:val="0"/>
        <w:rPr>
          <w:rFonts w:eastAsia="Calibri"/>
          <w:bCs/>
          <w:color w:val="000000"/>
          <w:szCs w:val="24"/>
        </w:rPr>
      </w:pPr>
      <w:r w:rsidRPr="00B3209F">
        <w:rPr>
          <w:rFonts w:eastAsia="Calibri"/>
          <w:bCs/>
          <w:color w:val="000000"/>
          <w:szCs w:val="24"/>
        </w:rPr>
        <w:t>Свидетельство о государственной регистрации</w:t>
      </w:r>
    </w:p>
    <w:p w:rsidR="00AB3884" w:rsidRPr="0003725D" w:rsidRDefault="00AB3884" w:rsidP="00AB3884">
      <w:pPr>
        <w:autoSpaceDE w:val="0"/>
        <w:autoSpaceDN w:val="0"/>
        <w:adjustRightInd w:val="0"/>
        <w:rPr>
          <w:rFonts w:eastAsiaTheme="minorHAnsi"/>
          <w:b w:val="0"/>
          <w:color w:val="000000" w:themeColor="text1"/>
          <w:szCs w:val="24"/>
        </w:rPr>
      </w:pPr>
      <w:r w:rsidRPr="002D0CC6">
        <w:rPr>
          <w:rFonts w:eastAsiaTheme="minorHAnsi"/>
          <w:b w:val="0"/>
          <w:color w:val="000000" w:themeColor="text1"/>
          <w:szCs w:val="24"/>
        </w:rPr>
        <w:t xml:space="preserve">№   </w:t>
      </w:r>
      <w:r w:rsidR="00CC75B1">
        <w:rPr>
          <w:rFonts w:eastAsiaTheme="minorHAnsi"/>
          <w:b w:val="0"/>
          <w:color w:val="000000" w:themeColor="text1"/>
          <w:szCs w:val="24"/>
          <w:u w:val="single"/>
        </w:rPr>
        <w:t>003456377</w:t>
      </w:r>
      <w:r w:rsidRPr="002D0CC6">
        <w:rPr>
          <w:rFonts w:eastAsiaTheme="minorHAnsi"/>
          <w:b w:val="0"/>
          <w:color w:val="000000" w:themeColor="text1"/>
          <w:szCs w:val="24"/>
        </w:rPr>
        <w:t xml:space="preserve">_ от   </w:t>
      </w:r>
      <w:r w:rsidR="00CC75B1">
        <w:rPr>
          <w:rFonts w:eastAsiaTheme="minorHAnsi"/>
          <w:b w:val="0"/>
          <w:color w:val="000000" w:themeColor="text1"/>
          <w:szCs w:val="24"/>
          <w:u w:val="single"/>
        </w:rPr>
        <w:t>09.12.</w:t>
      </w:r>
      <w:r w:rsidR="0003725D">
        <w:rPr>
          <w:rFonts w:eastAsiaTheme="minorHAnsi"/>
          <w:b w:val="0"/>
          <w:color w:val="000000" w:themeColor="text1"/>
          <w:szCs w:val="24"/>
          <w:u w:val="single"/>
        </w:rPr>
        <w:t>200</w:t>
      </w:r>
      <w:r w:rsidR="00CC75B1">
        <w:rPr>
          <w:rFonts w:eastAsiaTheme="minorHAnsi"/>
          <w:b w:val="0"/>
          <w:color w:val="000000" w:themeColor="text1"/>
          <w:szCs w:val="24"/>
          <w:u w:val="single"/>
        </w:rPr>
        <w:t>2</w:t>
      </w:r>
      <w:r w:rsidRPr="002D0CC6">
        <w:rPr>
          <w:rFonts w:eastAsiaTheme="minorHAnsi"/>
          <w:b w:val="0"/>
          <w:color w:val="000000" w:themeColor="text1"/>
          <w:szCs w:val="24"/>
        </w:rPr>
        <w:t>_</w:t>
      </w:r>
    </w:p>
    <w:p w:rsidR="00AB3884" w:rsidRPr="0003725D" w:rsidRDefault="00AB3884" w:rsidP="0003725D">
      <w:pPr>
        <w:autoSpaceDE w:val="0"/>
        <w:autoSpaceDN w:val="0"/>
        <w:adjustRightInd w:val="0"/>
        <w:jc w:val="both"/>
        <w:rPr>
          <w:rFonts w:eastAsiaTheme="minorHAnsi"/>
          <w:b w:val="0"/>
          <w:color w:val="000000" w:themeColor="text1"/>
          <w:szCs w:val="24"/>
          <w:u w:val="single"/>
        </w:rPr>
      </w:pPr>
      <w:r w:rsidRPr="002D0CC6">
        <w:rPr>
          <w:rFonts w:eastAsiaTheme="minorHAnsi"/>
          <w:b w:val="0"/>
          <w:color w:val="000000" w:themeColor="text1"/>
          <w:szCs w:val="24"/>
        </w:rPr>
        <w:t xml:space="preserve">кем выдано    </w:t>
      </w:r>
      <w:r w:rsidR="0003725D" w:rsidRPr="0003725D">
        <w:rPr>
          <w:rFonts w:eastAsiaTheme="minorHAnsi"/>
          <w:b w:val="0"/>
          <w:color w:val="000000" w:themeColor="text1"/>
          <w:szCs w:val="24"/>
          <w:u w:val="single"/>
        </w:rPr>
        <w:t>Межрайонной инспекцией МНС России</w:t>
      </w:r>
      <w:r w:rsidR="0003725D">
        <w:rPr>
          <w:rFonts w:eastAsiaTheme="minorHAnsi"/>
          <w:b w:val="0"/>
          <w:color w:val="000000" w:themeColor="text1"/>
          <w:szCs w:val="24"/>
          <w:u w:val="single"/>
        </w:rPr>
        <w:t xml:space="preserve"> </w:t>
      </w:r>
      <w:r w:rsidR="0003725D" w:rsidRPr="0003725D">
        <w:rPr>
          <w:rFonts w:eastAsiaTheme="minorHAnsi"/>
          <w:b w:val="0"/>
          <w:color w:val="000000" w:themeColor="text1"/>
          <w:szCs w:val="24"/>
          <w:u w:val="single"/>
        </w:rPr>
        <w:t xml:space="preserve">№3 по Ростовской области территориальным участком 6149 по </w:t>
      </w:r>
      <w:proofErr w:type="spellStart"/>
      <w:r w:rsidR="0003725D" w:rsidRPr="0003725D">
        <w:rPr>
          <w:rFonts w:eastAsiaTheme="minorHAnsi"/>
          <w:b w:val="0"/>
          <w:color w:val="000000" w:themeColor="text1"/>
          <w:szCs w:val="24"/>
          <w:u w:val="single"/>
        </w:rPr>
        <w:t>г.Миллерово</w:t>
      </w:r>
      <w:proofErr w:type="spellEnd"/>
    </w:p>
    <w:p w:rsidR="00AB3884" w:rsidRPr="0003725D" w:rsidRDefault="003A2011" w:rsidP="00AB3884">
      <w:pPr>
        <w:spacing w:after="200" w:line="276" w:lineRule="auto"/>
        <w:rPr>
          <w:rFonts w:eastAsiaTheme="minorHAnsi"/>
          <w:b w:val="0"/>
          <w:color w:val="000000" w:themeColor="text1"/>
          <w:szCs w:val="24"/>
          <w:u w:val="single"/>
        </w:rPr>
      </w:pPr>
      <w:r>
        <w:rPr>
          <w:rFonts w:eastAsiaTheme="minorHAnsi"/>
          <w:b w:val="0"/>
          <w:color w:val="000000" w:themeColor="text1"/>
          <w:szCs w:val="24"/>
        </w:rPr>
        <w:t xml:space="preserve">ОГРН   </w:t>
      </w:r>
      <w:r w:rsidR="0003725D">
        <w:rPr>
          <w:rFonts w:eastAsiaTheme="minorHAnsi"/>
          <w:b w:val="0"/>
          <w:color w:val="000000" w:themeColor="text1"/>
          <w:szCs w:val="24"/>
          <w:u w:val="single"/>
        </w:rPr>
        <w:t>1026102197252</w:t>
      </w:r>
      <w:r w:rsidR="00E1196B" w:rsidRPr="001A1161">
        <w:rPr>
          <w:rFonts w:eastAsiaTheme="minorHAnsi"/>
          <w:b w:val="0"/>
          <w:color w:val="000000" w:themeColor="text1"/>
          <w:szCs w:val="24"/>
        </w:rPr>
        <w:t xml:space="preserve">   дата внесения записи   </w:t>
      </w:r>
      <w:r w:rsidR="0003725D">
        <w:rPr>
          <w:rFonts w:eastAsiaTheme="minorHAnsi"/>
          <w:b w:val="0"/>
          <w:color w:val="000000" w:themeColor="text1"/>
          <w:szCs w:val="24"/>
          <w:u w:val="single"/>
        </w:rPr>
        <w:t>09 декабря 2002 г.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Cs/>
          <w:szCs w:val="24"/>
        </w:rPr>
      </w:pPr>
      <w:r w:rsidRPr="00FF4C0B">
        <w:rPr>
          <w:rFonts w:eastAsiaTheme="minorHAnsi"/>
          <w:bCs/>
          <w:szCs w:val="24"/>
        </w:rPr>
        <w:t>Перечень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оценке: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FF4C0B">
        <w:rPr>
          <w:rFonts w:eastAsiaTheme="minorHAnsi"/>
          <w:b w:val="0"/>
          <w:szCs w:val="24"/>
        </w:rPr>
        <w:t>- оздоровительно-образовательная деятельность;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FF4C0B">
        <w:rPr>
          <w:rFonts w:eastAsiaTheme="minorHAnsi"/>
          <w:b w:val="0"/>
          <w:szCs w:val="24"/>
        </w:rPr>
        <w:t>- организация общественного питания (объект)</w:t>
      </w:r>
      <w:r w:rsidR="00CC75B1">
        <w:rPr>
          <w:rFonts w:eastAsiaTheme="minorHAnsi"/>
          <w:b w:val="0"/>
          <w:szCs w:val="24"/>
        </w:rPr>
        <w:t>.</w:t>
      </w:r>
    </w:p>
    <w:p w:rsidR="00FF4C0B" w:rsidRDefault="00FF4C0B" w:rsidP="00FF4C0B">
      <w:pPr>
        <w:autoSpaceDE w:val="0"/>
        <w:autoSpaceDN w:val="0"/>
        <w:adjustRightInd w:val="0"/>
        <w:rPr>
          <w:rFonts w:eastAsiaTheme="minorHAnsi"/>
          <w:bCs/>
          <w:szCs w:val="24"/>
        </w:rPr>
      </w:pPr>
      <w:r w:rsidRPr="00FF4C0B">
        <w:rPr>
          <w:rFonts w:eastAsiaTheme="minorHAnsi"/>
          <w:bCs/>
          <w:szCs w:val="24"/>
        </w:rPr>
        <w:t>Перечень должностных лиц (работников), на которых возложены функции по осуществлению производственного контроля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3"/>
        <w:gridCol w:w="5202"/>
        <w:gridCol w:w="3130"/>
      </w:tblGrid>
      <w:tr w:rsidR="00CC75B1" w:rsidTr="00CC75B1">
        <w:trPr>
          <w:trHeight w:val="546"/>
        </w:trPr>
        <w:tc>
          <w:tcPr>
            <w:tcW w:w="1042" w:type="dxa"/>
          </w:tcPr>
          <w:p w:rsid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№ п/п</w:t>
            </w:r>
          </w:p>
        </w:tc>
        <w:tc>
          <w:tcPr>
            <w:tcW w:w="5425" w:type="dxa"/>
          </w:tcPr>
          <w:p w:rsid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Фамилия Имя Отчество</w:t>
            </w:r>
          </w:p>
        </w:tc>
        <w:tc>
          <w:tcPr>
            <w:tcW w:w="3234" w:type="dxa"/>
          </w:tcPr>
          <w:p w:rsid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Занимаемая должность</w:t>
            </w:r>
          </w:p>
        </w:tc>
      </w:tr>
      <w:tr w:rsidR="00CC75B1" w:rsidTr="00CC75B1">
        <w:trPr>
          <w:trHeight w:val="281"/>
        </w:trPr>
        <w:tc>
          <w:tcPr>
            <w:tcW w:w="1042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1</w:t>
            </w:r>
          </w:p>
        </w:tc>
        <w:tc>
          <w:tcPr>
            <w:tcW w:w="5425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Виниченко Светлана Александровна</w:t>
            </w:r>
          </w:p>
        </w:tc>
        <w:tc>
          <w:tcPr>
            <w:tcW w:w="3234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Директор</w:t>
            </w:r>
          </w:p>
        </w:tc>
      </w:tr>
      <w:tr w:rsidR="00CC75B1" w:rsidTr="00CC75B1">
        <w:trPr>
          <w:trHeight w:val="264"/>
        </w:trPr>
        <w:tc>
          <w:tcPr>
            <w:tcW w:w="1042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2</w:t>
            </w:r>
          </w:p>
        </w:tc>
        <w:tc>
          <w:tcPr>
            <w:tcW w:w="5425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Бондаренко Александр Николаевич</w:t>
            </w:r>
          </w:p>
        </w:tc>
        <w:tc>
          <w:tcPr>
            <w:tcW w:w="3234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Завхоз</w:t>
            </w:r>
          </w:p>
        </w:tc>
      </w:tr>
      <w:tr w:rsidR="00CC75B1" w:rsidTr="00CC75B1">
        <w:trPr>
          <w:trHeight w:val="281"/>
        </w:trPr>
        <w:tc>
          <w:tcPr>
            <w:tcW w:w="1042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3</w:t>
            </w:r>
          </w:p>
        </w:tc>
        <w:tc>
          <w:tcPr>
            <w:tcW w:w="5425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Зарецкая Раиса Ивановна</w:t>
            </w:r>
          </w:p>
        </w:tc>
        <w:tc>
          <w:tcPr>
            <w:tcW w:w="3234" w:type="dxa"/>
          </w:tcPr>
          <w:p w:rsidR="00CC75B1" w:rsidRPr="00CC75B1" w:rsidRDefault="00CC75B1" w:rsidP="00FF4C0B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</w:rPr>
            </w:pPr>
            <w:r w:rsidRPr="00CC75B1">
              <w:rPr>
                <w:rFonts w:eastAsiaTheme="minorHAnsi"/>
                <w:b w:val="0"/>
                <w:bCs/>
                <w:szCs w:val="24"/>
              </w:rPr>
              <w:t>Заместитель директора</w:t>
            </w:r>
          </w:p>
        </w:tc>
      </w:tr>
    </w:tbl>
    <w:p w:rsidR="00CC75B1" w:rsidRPr="00FF4C0B" w:rsidRDefault="00CC75B1" w:rsidP="00FF4C0B">
      <w:pPr>
        <w:autoSpaceDE w:val="0"/>
        <w:autoSpaceDN w:val="0"/>
        <w:adjustRightInd w:val="0"/>
        <w:rPr>
          <w:rFonts w:eastAsiaTheme="minorHAnsi"/>
          <w:bCs/>
          <w:szCs w:val="24"/>
        </w:rPr>
      </w:pPr>
    </w:p>
    <w:p w:rsidR="002419DC" w:rsidRPr="00422ED9" w:rsidRDefault="00727CBF" w:rsidP="002419DC">
      <w:pPr>
        <w:autoSpaceDE w:val="0"/>
        <w:autoSpaceDN w:val="0"/>
        <w:adjustRightInd w:val="0"/>
        <w:rPr>
          <w:rFonts w:eastAsia="Calibri"/>
          <w:bCs/>
          <w:color w:val="000000"/>
          <w:szCs w:val="24"/>
        </w:rPr>
      </w:pP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 w:rsidR="002419DC" w:rsidRPr="00422ED9">
        <w:rPr>
          <w:rFonts w:eastAsia="Calibri"/>
          <w:bCs/>
          <w:color w:val="000000"/>
          <w:szCs w:val="24"/>
        </w:rPr>
        <w:t>Перечень официально изданных нормативных документов, в том числе санитарных правил в соответствии с осуществляемой деятельностью:</w:t>
      </w:r>
    </w:p>
    <w:p w:rsidR="002419DC" w:rsidRPr="00422ED9" w:rsidRDefault="002419DC" w:rsidP="002419DC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 w:rsidRPr="00422ED9">
        <w:rPr>
          <w:rFonts w:eastAsia="Calibri"/>
          <w:b w:val="0"/>
          <w:color w:val="000000"/>
          <w:szCs w:val="24"/>
        </w:rPr>
        <w:t>- Федеральный закон от 30 марта 1999г. № 52-ФЗ "О санитарно-эпидемиологическом благополучии населения" (ред. от 30.12.2006 г.);</w:t>
      </w:r>
    </w:p>
    <w:p w:rsidR="002419DC" w:rsidRDefault="002419DC" w:rsidP="002419DC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 w:rsidRPr="00422ED9">
        <w:rPr>
          <w:rFonts w:eastAsia="Calibri"/>
          <w:b w:val="0"/>
          <w:color w:val="000000"/>
          <w:szCs w:val="24"/>
        </w:rPr>
        <w:t xml:space="preserve">- Федеральный закон от 02.01.2000г № 29-ФЗ «О качестве и </w:t>
      </w:r>
      <w:r w:rsidR="00A01F2B">
        <w:rPr>
          <w:rFonts w:eastAsia="Calibri"/>
          <w:b w:val="0"/>
          <w:color w:val="000000"/>
          <w:szCs w:val="24"/>
        </w:rPr>
        <w:t>безопасности пищевых продуктов»;</w:t>
      </w:r>
    </w:p>
    <w:p w:rsidR="00A01F2B" w:rsidRPr="00422ED9" w:rsidRDefault="00A01F2B" w:rsidP="002419DC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>
        <w:rPr>
          <w:rFonts w:eastAsia="Calibri"/>
          <w:b w:val="0"/>
          <w:color w:val="000000"/>
          <w:szCs w:val="24"/>
        </w:rPr>
        <w:t>-</w:t>
      </w:r>
      <w:r w:rsidR="00296B4C">
        <w:rPr>
          <w:rFonts w:eastAsia="Calibri"/>
          <w:b w:val="0"/>
          <w:color w:val="000000"/>
          <w:szCs w:val="24"/>
        </w:rPr>
        <w:t xml:space="preserve"> </w:t>
      </w:r>
      <w:r>
        <w:rPr>
          <w:rFonts w:eastAsia="Calibri"/>
          <w:b w:val="0"/>
          <w:color w:val="000000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419DC" w:rsidRDefault="002419DC" w:rsidP="002419DC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t>-</w:t>
      </w:r>
      <w:r w:rsidR="00296B4C">
        <w:rPr>
          <w:b w:val="0"/>
          <w:szCs w:val="28"/>
        </w:rPr>
        <w:t xml:space="preserve"> </w:t>
      </w:r>
      <w:r w:rsidRPr="00D0691A">
        <w:rPr>
          <w:b w:val="0"/>
          <w:szCs w:val="28"/>
        </w:rPr>
        <w:t xml:space="preserve"> СанПиН 2.3.2.1324-03 «Гигиенические требования к срокам годности и условиям хранения пищевых продуктов»;</w:t>
      </w:r>
    </w:p>
    <w:p w:rsidR="008B556F" w:rsidRDefault="008B556F" w:rsidP="002419DC">
      <w:pPr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-</w:t>
      </w:r>
      <w:r w:rsidR="00296B4C">
        <w:rPr>
          <w:b w:val="0"/>
          <w:szCs w:val="28"/>
        </w:rPr>
        <w:t xml:space="preserve"> </w:t>
      </w:r>
      <w:r>
        <w:rPr>
          <w:b w:val="0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96B4C" w:rsidRPr="00D0691A" w:rsidRDefault="00296B4C" w:rsidP="002419DC">
      <w:pPr>
        <w:jc w:val="both"/>
        <w:rPr>
          <w:b w:val="0"/>
          <w:szCs w:val="28"/>
        </w:rPr>
      </w:pPr>
      <w:r>
        <w:rPr>
          <w:b w:val="0"/>
          <w:szCs w:val="28"/>
        </w:rPr>
        <w:t>- СанПиН 1.2.3684-21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2419DC" w:rsidRPr="00D0691A" w:rsidRDefault="002419DC" w:rsidP="002419DC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t xml:space="preserve">- </w:t>
      </w:r>
      <w:r w:rsidR="00D024B4" w:rsidRPr="00D024B4">
        <w:rPr>
          <w:b w:val="0"/>
          <w:szCs w:val="28"/>
        </w:rPr>
        <w:t>СанПиН 3.3686-21 "Санитарно-эпидемиологические требования по профилактике инфекционных болезней".</w:t>
      </w:r>
    </w:p>
    <w:p w:rsidR="002419DC" w:rsidRPr="00D0691A" w:rsidRDefault="002419DC" w:rsidP="002419DC">
      <w:pPr>
        <w:rPr>
          <w:rFonts w:ascii="Calibri" w:eastAsia="Calibri" w:hAnsi="Calibri"/>
          <w:b w:val="0"/>
          <w:sz w:val="20"/>
          <w:szCs w:val="22"/>
          <w:lang w:eastAsia="en-US"/>
        </w:rPr>
      </w:pPr>
      <w:r w:rsidRPr="00D0691A">
        <w:rPr>
          <w:b w:val="0"/>
          <w:szCs w:val="28"/>
        </w:rPr>
        <w:t>-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</w:t>
      </w:r>
    </w:p>
    <w:p w:rsidR="002419DC" w:rsidRDefault="002419DC" w:rsidP="002419DC">
      <w:pPr>
        <w:autoSpaceDE w:val="0"/>
        <w:autoSpaceDN w:val="0"/>
        <w:adjustRightInd w:val="0"/>
        <w:spacing w:line="252" w:lineRule="auto"/>
        <w:rPr>
          <w:sz w:val="20"/>
        </w:rPr>
      </w:pPr>
    </w:p>
    <w:p w:rsidR="00AB054F" w:rsidRDefault="002419DC" w:rsidP="00AB054F">
      <w:pPr>
        <w:autoSpaceDE w:val="0"/>
        <w:autoSpaceDN w:val="0"/>
        <w:adjustRightInd w:val="0"/>
        <w:spacing w:line="252" w:lineRule="auto"/>
        <w:ind w:left="-567"/>
        <w:jc w:val="center"/>
        <w:rPr>
          <w:szCs w:val="24"/>
        </w:rPr>
      </w:pPr>
      <w:r>
        <w:rPr>
          <w:sz w:val="20"/>
        </w:rPr>
        <w:t xml:space="preserve">1. </w:t>
      </w:r>
      <w:r w:rsidRPr="00FF1793">
        <w:rPr>
          <w:szCs w:val="24"/>
        </w:rPr>
        <w:t>Общие положения</w:t>
      </w:r>
    </w:p>
    <w:p w:rsidR="002419DC" w:rsidRPr="00AB054F" w:rsidRDefault="002419DC" w:rsidP="00AB054F">
      <w:pPr>
        <w:autoSpaceDE w:val="0"/>
        <w:autoSpaceDN w:val="0"/>
        <w:adjustRightInd w:val="0"/>
        <w:spacing w:line="252" w:lineRule="auto"/>
        <w:ind w:left="-567"/>
        <w:jc w:val="both"/>
        <w:rPr>
          <w:szCs w:val="24"/>
        </w:rPr>
      </w:pPr>
      <w:r w:rsidRPr="00FF1793"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 w:rsidRPr="00FF1793">
        <w:rPr>
          <w:szCs w:val="24"/>
        </w:rPr>
        <w:t xml:space="preserve"> </w:t>
      </w:r>
      <w:r w:rsidRPr="00FF1793">
        <w:rPr>
          <w:b w:val="0"/>
          <w:szCs w:val="24"/>
        </w:rPr>
        <w:t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</w:t>
      </w:r>
      <w:r>
        <w:rPr>
          <w:b w:val="0"/>
          <w:szCs w:val="24"/>
        </w:rPr>
        <w:t xml:space="preserve">, </w:t>
      </w:r>
      <w:r w:rsidR="00AB054F">
        <w:rPr>
          <w:rFonts w:eastAsia="Calibri"/>
          <w:b w:val="0"/>
          <w:color w:val="000000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419DC" w:rsidRPr="00FF1793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FF1793">
        <w:rPr>
          <w:b w:val="0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1.3 Организация производственного контроля в МБОУ </w:t>
      </w:r>
      <w:r w:rsidR="00CC75B1">
        <w:rPr>
          <w:b w:val="0"/>
          <w:szCs w:val="24"/>
        </w:rPr>
        <w:t>Нижне-Ольховская</w:t>
      </w:r>
      <w:r w:rsidR="008054E6" w:rsidRPr="008337D4">
        <w:rPr>
          <w:b w:val="0"/>
          <w:szCs w:val="24"/>
        </w:rPr>
        <w:t xml:space="preserve"> С</w:t>
      </w:r>
      <w:r w:rsidR="00FF4C0B" w:rsidRPr="008337D4">
        <w:rPr>
          <w:b w:val="0"/>
          <w:szCs w:val="24"/>
        </w:rPr>
        <w:t>ОШ</w:t>
      </w:r>
      <w:r w:rsidRPr="008337D4">
        <w:rPr>
          <w:b w:val="0"/>
          <w:szCs w:val="24"/>
        </w:rPr>
        <w:t xml:space="preserve"> возлагается на </w:t>
      </w:r>
      <w:r w:rsidR="00CC75B1">
        <w:rPr>
          <w:b w:val="0"/>
          <w:szCs w:val="24"/>
        </w:rPr>
        <w:t>заместителя директора.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 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</w:t>
      </w:r>
      <w:r w:rsidR="00CC75B1">
        <w:rPr>
          <w:b w:val="0"/>
          <w:szCs w:val="24"/>
        </w:rPr>
        <w:t>директора.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Санитарно-эпидемиологическое благополучие населения</w:t>
      </w:r>
      <w:r w:rsidRPr="008337D4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Среда обитания </w:t>
      </w:r>
      <w:r w:rsidRPr="008337D4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Факторы среды обитания - </w:t>
      </w:r>
      <w:r w:rsidRPr="008337D4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Вредные воздействия на человека – </w:t>
      </w:r>
      <w:r w:rsidRPr="008337D4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Благоприятные условия жизнедеятельности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Безопасные условия для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lastRenderedPageBreak/>
        <w:t xml:space="preserve">        Санитарно-эпидемиологическая обстановка -</w:t>
      </w:r>
      <w:r w:rsidRPr="008337D4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Гигиенический норматив –</w:t>
      </w:r>
      <w:r w:rsidRPr="008337D4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8337D4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054E6">
        <w:rPr>
          <w:i/>
          <w:color w:val="FF0000"/>
          <w:szCs w:val="24"/>
        </w:rPr>
        <w:t xml:space="preserve">       </w:t>
      </w:r>
      <w:r w:rsidRPr="008337D4">
        <w:rPr>
          <w:i/>
          <w:szCs w:val="24"/>
        </w:rPr>
        <w:t xml:space="preserve">Санитарно-эпидемиологические (профилактические) мероприятия – </w:t>
      </w:r>
      <w:r w:rsidRPr="008337D4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Профессиональные заболевания –</w:t>
      </w:r>
      <w:r w:rsidRPr="008337D4">
        <w:rPr>
          <w:b w:val="0"/>
          <w:szCs w:val="24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Инфекционные заболевания – </w:t>
      </w:r>
      <w:r w:rsidRPr="008337D4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Массовые не инфекционные заболевания (отравления) – </w:t>
      </w:r>
      <w:r w:rsidRPr="008337D4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2419DC" w:rsidRPr="008337D4" w:rsidRDefault="002419DC" w:rsidP="002419DC">
      <w:pPr>
        <w:ind w:left="-567"/>
        <w:rPr>
          <w:bCs/>
        </w:rPr>
      </w:pPr>
    </w:p>
    <w:p w:rsidR="002419DC" w:rsidRPr="008337D4" w:rsidRDefault="002419DC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 w:rsidRPr="008337D4">
        <w:rPr>
          <w:szCs w:val="24"/>
        </w:rPr>
        <w:t>2. Порядок организации и проведения производственного контроля</w:t>
      </w:r>
    </w:p>
    <w:p w:rsidR="002419DC" w:rsidRPr="008054E6" w:rsidRDefault="002419DC" w:rsidP="002419DC">
      <w:pPr>
        <w:ind w:left="-567"/>
        <w:jc w:val="center"/>
        <w:rPr>
          <w:color w:val="FF0000"/>
          <w:szCs w:val="24"/>
        </w:rPr>
      </w:pP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szCs w:val="24"/>
        </w:rPr>
      </w:pPr>
      <w:r w:rsidRPr="008337D4">
        <w:rPr>
          <w:b w:val="0"/>
          <w:szCs w:val="24"/>
        </w:rPr>
        <w:t>2.1. Производственный контроль за соблюдением санитарных правил и выполнением противоэпидемических (профилактических)</w:t>
      </w:r>
      <w:r w:rsidRPr="008337D4">
        <w:rPr>
          <w:szCs w:val="24"/>
        </w:rPr>
        <w:t xml:space="preserve"> </w:t>
      </w:r>
      <w:r w:rsidRPr="008337D4">
        <w:rPr>
          <w:b w:val="0"/>
          <w:szCs w:val="24"/>
        </w:rPr>
        <w:t xml:space="preserve">мероприятий (далее производственный контроль) </w:t>
      </w:r>
      <w:proofErr w:type="gramStart"/>
      <w:r w:rsidRPr="008337D4">
        <w:rPr>
          <w:b w:val="0"/>
          <w:szCs w:val="24"/>
        </w:rPr>
        <w:t>осуществляется  юридическими</w:t>
      </w:r>
      <w:proofErr w:type="gramEnd"/>
      <w:r w:rsidRPr="008337D4">
        <w:rPr>
          <w:b w:val="0"/>
          <w:szCs w:val="24"/>
        </w:rPr>
        <w:t xml:space="preserve">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8337D4">
        <w:rPr>
          <w:szCs w:val="24"/>
        </w:rPr>
        <w:t xml:space="preserve"> 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 Производственный контроль включает: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2.3.2. Организация медицинских осмотров.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lastRenderedPageBreak/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2.3.8. Производственный контроль должен осуществляться в соответствии с программой производ</w:t>
      </w:r>
      <w:r w:rsidR="008337D4" w:rsidRPr="008337D4">
        <w:rPr>
          <w:b w:val="0"/>
          <w:szCs w:val="24"/>
        </w:rPr>
        <w:t>ственного контроля</w:t>
      </w:r>
      <w:r w:rsidRPr="008337D4">
        <w:rPr>
          <w:b w:val="0"/>
          <w:szCs w:val="24"/>
        </w:rPr>
        <w:t>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2419DC" w:rsidRPr="00AC713A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AC713A">
        <w:rPr>
          <w:b w:val="0"/>
          <w:szCs w:val="24"/>
        </w:rPr>
        <w:t xml:space="preserve">2.4.1. Ответственность за организацию производственного контроля несет </w:t>
      </w:r>
      <w:r w:rsidR="00FE7F4D">
        <w:rPr>
          <w:b w:val="0"/>
          <w:szCs w:val="24"/>
        </w:rPr>
        <w:t>директор</w:t>
      </w:r>
      <w:r w:rsidR="00AC713A" w:rsidRPr="00AC713A">
        <w:rPr>
          <w:b w:val="0"/>
          <w:szCs w:val="24"/>
        </w:rPr>
        <w:t xml:space="preserve"> </w:t>
      </w:r>
      <w:r w:rsidRPr="00AC713A">
        <w:rPr>
          <w:b w:val="0"/>
          <w:szCs w:val="24"/>
        </w:rPr>
        <w:t>М</w:t>
      </w:r>
      <w:r w:rsidR="001A1161" w:rsidRPr="00AC713A">
        <w:rPr>
          <w:b w:val="0"/>
          <w:szCs w:val="24"/>
        </w:rPr>
        <w:t xml:space="preserve">БОУ </w:t>
      </w:r>
      <w:r w:rsidR="00FE7F4D">
        <w:rPr>
          <w:b w:val="0"/>
          <w:szCs w:val="24"/>
        </w:rPr>
        <w:t>Нижне-Ольховская</w:t>
      </w:r>
      <w:r w:rsidR="001A1161" w:rsidRPr="00AC713A">
        <w:rPr>
          <w:b w:val="0"/>
          <w:szCs w:val="24"/>
        </w:rPr>
        <w:t xml:space="preserve"> </w:t>
      </w:r>
      <w:r w:rsidR="00AC713A" w:rsidRPr="00AC713A">
        <w:rPr>
          <w:b w:val="0"/>
          <w:szCs w:val="24"/>
        </w:rPr>
        <w:t>СОШ.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 w:rsidRPr="005A0FB6">
        <w:rPr>
          <w:szCs w:val="24"/>
        </w:rPr>
        <w:t>3. Состав программы производственного контроля.</w:t>
      </w:r>
    </w:p>
    <w:p w:rsidR="002419DC" w:rsidRPr="008054E6" w:rsidRDefault="002419DC" w:rsidP="002419DC">
      <w:pPr>
        <w:numPr>
          <w:ilvl w:val="0"/>
          <w:numId w:val="1"/>
        </w:numPr>
        <w:ind w:left="-567"/>
        <w:jc w:val="center"/>
        <w:rPr>
          <w:color w:val="FF0000"/>
          <w:szCs w:val="24"/>
        </w:rPr>
      </w:pP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5A0FB6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5A0FB6">
        <w:rPr>
          <w:b w:val="0"/>
          <w:szCs w:val="24"/>
        </w:rPr>
        <w:t>3.1.    Перечень нормативных актов по санитарному законодательству, требуемых для</w:t>
      </w:r>
      <w:r w:rsidR="009960C8">
        <w:rPr>
          <w:b w:val="0"/>
          <w:szCs w:val="24"/>
        </w:rPr>
        <w:t xml:space="preserve"> осуществления деятельности (п.5</w:t>
      </w:r>
      <w:r w:rsidRPr="005A0FB6">
        <w:rPr>
          <w:b w:val="0"/>
          <w:szCs w:val="24"/>
        </w:rPr>
        <w:t>).</w:t>
      </w:r>
    </w:p>
    <w:p w:rsidR="002419DC" w:rsidRPr="00614539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614539">
        <w:rPr>
          <w:b w:val="0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</w:t>
      </w:r>
      <w:r w:rsidR="009960C8">
        <w:rPr>
          <w:b w:val="0"/>
          <w:szCs w:val="24"/>
        </w:rPr>
        <w:t>ловека и среды его обитания (п.6</w:t>
      </w:r>
      <w:r w:rsidRPr="00614539">
        <w:rPr>
          <w:b w:val="0"/>
          <w:szCs w:val="24"/>
        </w:rPr>
        <w:t>).</w:t>
      </w:r>
    </w:p>
    <w:p w:rsidR="002419DC" w:rsidRPr="00614539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614539">
        <w:rPr>
          <w:b w:val="0"/>
          <w:szCs w:val="24"/>
        </w:rPr>
        <w:t xml:space="preserve">3.3. Перечень контингента работников, подлежащих профилактическим медицинским осмотрам, профессионально-гигиенической подготовке в соответствие с </w:t>
      </w:r>
      <w:r w:rsidR="009960C8">
        <w:rPr>
          <w:b w:val="0"/>
          <w:szCs w:val="24"/>
        </w:rPr>
        <w:t>установленными требованиями (п.7</w:t>
      </w:r>
      <w:r w:rsidRPr="00614539">
        <w:rPr>
          <w:b w:val="0"/>
          <w:szCs w:val="24"/>
        </w:rPr>
        <w:t>).</w:t>
      </w:r>
    </w:p>
    <w:p w:rsidR="002419DC" w:rsidRPr="007E03FD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7E03FD">
        <w:rPr>
          <w:b w:val="0"/>
          <w:szCs w:val="24"/>
        </w:rPr>
        <w:t>3.4. Перечень возможных аварийных ситуаций, создающих угрозу санитарно-эпидемиологическ</w:t>
      </w:r>
      <w:r w:rsidR="00DF2732">
        <w:rPr>
          <w:b w:val="0"/>
          <w:szCs w:val="24"/>
        </w:rPr>
        <w:t>ому благополучию населения (п</w:t>
      </w:r>
      <w:r w:rsidR="009960C8">
        <w:rPr>
          <w:b w:val="0"/>
          <w:szCs w:val="24"/>
        </w:rPr>
        <w:t>.8</w:t>
      </w:r>
      <w:r w:rsidRPr="007E03FD">
        <w:rPr>
          <w:b w:val="0"/>
          <w:szCs w:val="24"/>
        </w:rPr>
        <w:t xml:space="preserve">). </w:t>
      </w:r>
    </w:p>
    <w:p w:rsidR="00825CBF" w:rsidRPr="00825CBF" w:rsidRDefault="002419DC" w:rsidP="00825CBF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25CBF">
        <w:rPr>
          <w:b w:val="0"/>
          <w:szCs w:val="24"/>
        </w:rPr>
        <w:t xml:space="preserve">3.5. Мероприятия,  проводимые при осуществлении </w:t>
      </w:r>
      <w:r w:rsidR="009960C8">
        <w:rPr>
          <w:b w:val="0"/>
          <w:szCs w:val="24"/>
        </w:rPr>
        <w:t>производственного контроля (п.9</w:t>
      </w:r>
      <w:r w:rsidRPr="00825CBF">
        <w:rPr>
          <w:b w:val="0"/>
          <w:szCs w:val="24"/>
        </w:rPr>
        <w:t>).</w:t>
      </w:r>
    </w:p>
    <w:p w:rsidR="002419DC" w:rsidRPr="002D3B38" w:rsidRDefault="002419DC" w:rsidP="002419DC">
      <w:pPr>
        <w:numPr>
          <w:ilvl w:val="0"/>
          <w:numId w:val="1"/>
        </w:numPr>
        <w:tabs>
          <w:tab w:val="num" w:pos="567"/>
        </w:tabs>
        <w:ind w:left="-567"/>
        <w:jc w:val="both"/>
        <w:rPr>
          <w:b w:val="0"/>
          <w:bCs/>
          <w:szCs w:val="24"/>
        </w:rPr>
      </w:pPr>
      <w:r w:rsidRPr="002D3B38">
        <w:rPr>
          <w:b w:val="0"/>
          <w:szCs w:val="24"/>
        </w:rPr>
        <w:t xml:space="preserve">3.6. </w:t>
      </w:r>
      <w:r w:rsidRPr="002D3B38">
        <w:rPr>
          <w:b w:val="0"/>
          <w:bCs/>
          <w:szCs w:val="24"/>
        </w:rPr>
        <w:t xml:space="preserve">Объем и периодичность лабораторных и инструментальных исследований </w:t>
      </w:r>
      <w:r w:rsidR="005365A3">
        <w:rPr>
          <w:b w:val="0"/>
          <w:bCs/>
          <w:szCs w:val="24"/>
        </w:rPr>
        <w:t>(п.1</w:t>
      </w:r>
      <w:r w:rsidR="009960C8">
        <w:rPr>
          <w:b w:val="0"/>
          <w:bCs/>
          <w:szCs w:val="24"/>
        </w:rPr>
        <w:t>0</w:t>
      </w:r>
      <w:r w:rsidRPr="002D3B38">
        <w:rPr>
          <w:b w:val="0"/>
          <w:bCs/>
          <w:szCs w:val="24"/>
        </w:rPr>
        <w:t>).</w:t>
      </w:r>
    </w:p>
    <w:p w:rsidR="002419DC" w:rsidRPr="00A339C3" w:rsidRDefault="002419DC" w:rsidP="002419DC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 w:rsidRPr="00A339C3">
        <w:rPr>
          <w:b w:val="0"/>
          <w:bCs/>
          <w:szCs w:val="24"/>
        </w:rPr>
        <w:t>3</w:t>
      </w:r>
      <w:r w:rsidR="002D3B38" w:rsidRPr="00A339C3">
        <w:rPr>
          <w:b w:val="0"/>
          <w:bCs/>
          <w:szCs w:val="24"/>
        </w:rPr>
        <w:t>.7</w:t>
      </w:r>
      <w:r w:rsidRPr="00A339C3">
        <w:rPr>
          <w:b w:val="0"/>
          <w:bCs/>
          <w:szCs w:val="24"/>
        </w:rPr>
        <w:t xml:space="preserve">.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Программа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производственного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контроля</w:t>
      </w:r>
      <w:r w:rsidRPr="00A339C3">
        <w:rPr>
          <w:rFonts w:ascii="Times New Roman CYR" w:hAnsi="Times New Roman CYR" w:cs="Times New Roman CYR"/>
          <w:b w:val="0"/>
          <w:szCs w:val="24"/>
        </w:rPr>
        <w:t xml:space="preserve"> </w:t>
      </w:r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за </w:t>
      </w:r>
      <w:proofErr w:type="gramStart"/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работой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оздоровительного</w:t>
      </w:r>
      <w:proofErr w:type="gramEnd"/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лагеря с дневным пребыван</w:t>
      </w:r>
      <w:r w:rsidR="009960C8">
        <w:rPr>
          <w:rFonts w:ascii="Times New Roman CYR" w:hAnsi="Times New Roman CYR" w:cs="Times New Roman CYR"/>
          <w:b w:val="0"/>
          <w:bCs/>
          <w:szCs w:val="24"/>
        </w:rPr>
        <w:t>ием детей в период каникул (п.11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).</w:t>
      </w:r>
    </w:p>
    <w:p w:rsidR="002419DC" w:rsidRPr="008054E6" w:rsidRDefault="002419DC" w:rsidP="002419DC">
      <w:pPr>
        <w:ind w:left="-567"/>
        <w:jc w:val="center"/>
        <w:rPr>
          <w:color w:val="FF0000"/>
          <w:szCs w:val="24"/>
        </w:rPr>
      </w:pPr>
    </w:p>
    <w:p w:rsidR="002419DC" w:rsidRPr="00A339C3" w:rsidRDefault="002419DC" w:rsidP="002419DC">
      <w:pPr>
        <w:ind w:left="-567"/>
        <w:jc w:val="center"/>
        <w:rPr>
          <w:szCs w:val="24"/>
        </w:rPr>
      </w:pPr>
      <w:r w:rsidRPr="00A339C3">
        <w:rPr>
          <w:szCs w:val="24"/>
        </w:rPr>
        <w:t>4. Функции ответственного за осуществление производственного контроля.</w:t>
      </w:r>
    </w:p>
    <w:p w:rsidR="002419DC" w:rsidRPr="00A339C3" w:rsidRDefault="002419DC" w:rsidP="002419DC">
      <w:pPr>
        <w:ind w:left="-567"/>
        <w:jc w:val="center"/>
        <w:rPr>
          <w:szCs w:val="24"/>
        </w:rPr>
      </w:pPr>
    </w:p>
    <w:p w:rsidR="002419DC" w:rsidRPr="00A339C3" w:rsidRDefault="002419DC" w:rsidP="002419DC">
      <w:pPr>
        <w:pStyle w:val="a7"/>
        <w:ind w:left="-567" w:right="0"/>
        <w:rPr>
          <w:sz w:val="24"/>
          <w:szCs w:val="24"/>
        </w:rPr>
      </w:pPr>
      <w:r w:rsidRPr="00A339C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2419DC" w:rsidRPr="00A339C3" w:rsidRDefault="002419DC" w:rsidP="00A339C3">
      <w:pPr>
        <w:ind w:left="-567"/>
        <w:jc w:val="both"/>
        <w:rPr>
          <w:b w:val="0"/>
          <w:szCs w:val="24"/>
        </w:rPr>
      </w:pPr>
      <w:r w:rsidRPr="00A339C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2419DC" w:rsidRPr="00A339C3" w:rsidRDefault="002419DC" w:rsidP="00A339C3">
      <w:pPr>
        <w:ind w:left="-567"/>
        <w:jc w:val="both"/>
        <w:rPr>
          <w:b w:val="0"/>
          <w:szCs w:val="24"/>
        </w:rPr>
      </w:pPr>
      <w:r w:rsidRPr="00A339C3">
        <w:rPr>
          <w:b w:val="0"/>
          <w:szCs w:val="24"/>
        </w:rPr>
        <w:t>4.3. Иметь в наличии санитарные правила и др.</w:t>
      </w:r>
      <w:r w:rsidR="009960C8">
        <w:rPr>
          <w:b w:val="0"/>
          <w:szCs w:val="24"/>
        </w:rPr>
        <w:t xml:space="preserve"> документы согласно перечню (п.5</w:t>
      </w:r>
      <w:r w:rsidRPr="00A339C3">
        <w:rPr>
          <w:b w:val="0"/>
          <w:szCs w:val="24"/>
        </w:rPr>
        <w:t>).</w:t>
      </w:r>
    </w:p>
    <w:p w:rsidR="002419DC" w:rsidRPr="00A339C3" w:rsidRDefault="002419DC" w:rsidP="002419DC">
      <w:pPr>
        <w:pStyle w:val="a5"/>
        <w:ind w:left="-567" w:right="0" w:firstLine="0"/>
        <w:rPr>
          <w:sz w:val="24"/>
          <w:szCs w:val="24"/>
        </w:rPr>
      </w:pPr>
      <w:r w:rsidRPr="00A339C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2419DC" w:rsidRPr="00747081" w:rsidRDefault="002419DC" w:rsidP="002419DC">
      <w:pPr>
        <w:pStyle w:val="a7"/>
        <w:ind w:left="-567" w:right="0"/>
        <w:rPr>
          <w:sz w:val="24"/>
          <w:szCs w:val="24"/>
        </w:rPr>
      </w:pPr>
      <w:r w:rsidRPr="00747081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 xml:space="preserve">4.7. </w:t>
      </w:r>
      <w:proofErr w:type="gramStart"/>
      <w:r w:rsidRPr="009960C8">
        <w:rPr>
          <w:sz w:val="24"/>
          <w:szCs w:val="24"/>
        </w:rPr>
        <w:t xml:space="preserve">Информировать  </w:t>
      </w:r>
      <w:r w:rsidR="009960C8" w:rsidRPr="009960C8">
        <w:rPr>
          <w:rFonts w:eastAsia="Calibri"/>
          <w:sz w:val="24"/>
          <w:szCs w:val="24"/>
          <w:lang w:eastAsia="en-US"/>
        </w:rPr>
        <w:t>Территориальный</w:t>
      </w:r>
      <w:proofErr w:type="gramEnd"/>
      <w:r w:rsidR="009960C8" w:rsidRPr="009960C8">
        <w:rPr>
          <w:rFonts w:eastAsia="Calibri"/>
          <w:sz w:val="24"/>
          <w:szCs w:val="24"/>
          <w:lang w:eastAsia="en-US"/>
        </w:rPr>
        <w:t xml:space="preserve"> отдел Управления Роспотребнадзора по Ростовской области в Миллеровском,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Чертковском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>, Тарасовском районах</w:t>
      </w:r>
      <w:r w:rsidRPr="009960C8">
        <w:rPr>
          <w:sz w:val="28"/>
          <w:szCs w:val="24"/>
        </w:rPr>
        <w:t xml:space="preserve"> </w:t>
      </w:r>
      <w:r w:rsidRPr="009960C8">
        <w:rPr>
          <w:sz w:val="24"/>
          <w:szCs w:val="24"/>
        </w:rPr>
        <w:t>о мерах, принятых по устранению нарушений санитарных правил.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4.9. Контролировать выполнение предписан</w:t>
      </w:r>
      <w:r w:rsidR="009960C8" w:rsidRPr="009960C8">
        <w:rPr>
          <w:sz w:val="24"/>
          <w:szCs w:val="24"/>
        </w:rPr>
        <w:t>ий</w:t>
      </w:r>
      <w:r w:rsidRPr="009960C8">
        <w:rPr>
          <w:sz w:val="24"/>
          <w:szCs w:val="24"/>
        </w:rPr>
        <w:t xml:space="preserve"> </w:t>
      </w:r>
      <w:r w:rsidR="009960C8" w:rsidRPr="009960C8">
        <w:rPr>
          <w:rFonts w:eastAsia="Calibri"/>
          <w:sz w:val="24"/>
          <w:szCs w:val="24"/>
          <w:lang w:eastAsia="en-US"/>
        </w:rPr>
        <w:t xml:space="preserve">Территориального отдела Управления Роспотребнадзора по Ростовской области в Миллеровском,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Чертковском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>, Тарасовском районах</w:t>
      </w:r>
      <w:r w:rsidRPr="009960C8">
        <w:rPr>
          <w:sz w:val="24"/>
          <w:szCs w:val="24"/>
        </w:rPr>
        <w:t xml:space="preserve"> и своевременно отчитываться  в их выполнении.</w:t>
      </w:r>
    </w:p>
    <w:p w:rsidR="002419DC" w:rsidRPr="008054E6" w:rsidRDefault="002419DC" w:rsidP="002419DC">
      <w:pPr>
        <w:ind w:left="-567"/>
        <w:jc w:val="both"/>
        <w:rPr>
          <w:b w:val="0"/>
          <w:color w:val="FF0000"/>
          <w:szCs w:val="24"/>
        </w:rPr>
      </w:pPr>
    </w:p>
    <w:p w:rsidR="005A0FB6" w:rsidRDefault="005A0FB6" w:rsidP="009960C8">
      <w:pPr>
        <w:ind w:left="-567"/>
        <w:rPr>
          <w:color w:val="FF0000"/>
          <w:szCs w:val="24"/>
        </w:rPr>
      </w:pPr>
    </w:p>
    <w:p w:rsidR="002419DC" w:rsidRPr="005A0FB6" w:rsidRDefault="009960C8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>
        <w:rPr>
          <w:szCs w:val="24"/>
        </w:rPr>
        <w:lastRenderedPageBreak/>
        <w:t xml:space="preserve"> 5</w:t>
      </w:r>
      <w:r w:rsidR="002419DC" w:rsidRPr="005A0FB6">
        <w:rPr>
          <w:szCs w:val="24"/>
        </w:rPr>
        <w:t>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b w:val="0"/>
          <w:szCs w:val="24"/>
        </w:rPr>
      </w:pP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3053"/>
      </w:tblGrid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№ п/п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3053" w:type="dxa"/>
          </w:tcPr>
          <w:p w:rsidR="002419DC" w:rsidRPr="005A0FB6" w:rsidRDefault="002419DC" w:rsidP="00A40018">
            <w:pPr>
              <w:ind w:left="-316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Регистрационный номер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szCs w:val="24"/>
              </w:rPr>
            </w:pPr>
            <w:r w:rsidRPr="005A0FB6">
              <w:rPr>
                <w:b w:val="0"/>
                <w:szCs w:val="24"/>
              </w:rPr>
              <w:t xml:space="preserve">«О </w:t>
            </w:r>
            <w:proofErr w:type="spellStart"/>
            <w:r w:rsidRPr="005A0FB6">
              <w:rPr>
                <w:b w:val="0"/>
                <w:szCs w:val="24"/>
              </w:rPr>
              <w:t>санэпидблагополучии</w:t>
            </w:r>
            <w:proofErr w:type="spellEnd"/>
            <w:r w:rsidRPr="005A0FB6">
              <w:rPr>
                <w:b w:val="0"/>
                <w:szCs w:val="24"/>
              </w:rPr>
              <w:t xml:space="preserve"> населения»</w:t>
            </w:r>
            <w:r w:rsidRPr="005A0FB6">
              <w:rPr>
                <w:szCs w:val="24"/>
              </w:rPr>
              <w:t>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52 от 30.03.1999г.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2300/1  от 07.02.1992г.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3.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 xml:space="preserve">ФЗ </w:t>
            </w:r>
            <w:proofErr w:type="gramStart"/>
            <w:r w:rsidRPr="005A0FB6">
              <w:rPr>
                <w:b w:val="0"/>
                <w:szCs w:val="24"/>
              </w:rPr>
              <w:t>№  29</w:t>
            </w:r>
            <w:proofErr w:type="gramEnd"/>
            <w:r w:rsidRPr="005A0FB6">
              <w:rPr>
                <w:b w:val="0"/>
                <w:szCs w:val="24"/>
              </w:rPr>
              <w:t>-ФЗ от 02.01.2000г.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4.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294-ФЗ от 26.12.2008г.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5.</w:t>
            </w:r>
          </w:p>
        </w:tc>
        <w:tc>
          <w:tcPr>
            <w:tcW w:w="6804" w:type="dxa"/>
          </w:tcPr>
          <w:p w:rsidR="002419DC" w:rsidRPr="005A0FB6" w:rsidRDefault="00452C46" w:rsidP="00452C46">
            <w:pPr>
              <w:ind w:left="109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  <w:shd w:val="clear" w:color="auto" w:fill="FFFFFF"/>
              </w:rPr>
              <w:t>«</w:t>
            </w:r>
            <w:r w:rsidRPr="005A0FB6">
              <w:rPr>
                <w:b w:val="0"/>
                <w:bCs/>
                <w:szCs w:val="24"/>
                <w:shd w:val="clear" w:color="auto" w:fill="FFFFFF"/>
              </w:rPr>
              <w:t>Санитарно</w:t>
            </w:r>
            <w:r w:rsidRPr="005A0FB6">
              <w:rPr>
                <w:b w:val="0"/>
                <w:szCs w:val="24"/>
                <w:shd w:val="clear" w:color="auto" w:fill="FFFFFF"/>
              </w:rPr>
              <w:t>-эпидемиологические требования к организациям воспитания и обучения, отдыха и оздоровления детей и молодежи»,</w:t>
            </w:r>
          </w:p>
        </w:tc>
        <w:tc>
          <w:tcPr>
            <w:tcW w:w="3053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2.4.3648-20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2419DC" w:rsidRPr="005A0FB6" w:rsidRDefault="00452C46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</w:t>
            </w:r>
            <w:r w:rsidR="00A429D8" w:rsidRPr="005A0FB6">
              <w:rPr>
                <w:b w:val="0"/>
                <w:szCs w:val="24"/>
              </w:rPr>
              <w:t>Санитарно-эпидемиологические требования к организации общественного питания населения</w:t>
            </w:r>
            <w:r w:rsidRPr="005A0FB6">
              <w:rPr>
                <w:b w:val="0"/>
                <w:szCs w:val="24"/>
              </w:rPr>
              <w:t>»</w:t>
            </w:r>
          </w:p>
        </w:tc>
        <w:tc>
          <w:tcPr>
            <w:tcW w:w="3053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2.3/2.4. 3590-20</w:t>
            </w:r>
          </w:p>
        </w:tc>
      </w:tr>
      <w:tr w:rsidR="008E1FEF" w:rsidRPr="005A0FB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pStyle w:val="a3"/>
              <w:ind w:left="109"/>
              <w:rPr>
                <w:sz w:val="24"/>
                <w:szCs w:val="24"/>
              </w:rPr>
            </w:pPr>
            <w:r w:rsidRPr="005A0FB6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1078-01</w:t>
            </w:r>
          </w:p>
        </w:tc>
      </w:tr>
      <w:tr w:rsidR="008E1FEF" w:rsidRPr="005A0FB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СП 1.1. 1058-01</w:t>
            </w:r>
          </w:p>
        </w:tc>
      </w:tr>
      <w:tr w:rsidR="008E1FEF" w:rsidRPr="008054E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8E1FEF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3053" w:type="dxa"/>
          </w:tcPr>
          <w:p w:rsidR="008E1FEF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1.2.3685-21</w:t>
            </w:r>
          </w:p>
        </w:tc>
      </w:tr>
      <w:tr w:rsidR="008E1FEF" w:rsidRPr="008054E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1324-03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P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5A0FB6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3053" w:type="dxa"/>
          </w:tcPr>
          <w:p w:rsidR="005A0FB6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1.2.3684-21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6804" w:type="dxa"/>
          </w:tcPr>
          <w:p w:rsidR="005A0FB6" w:rsidRPr="005A0FB6" w:rsidRDefault="00D024B4" w:rsidP="008E1FEF">
            <w:pPr>
              <w:ind w:left="109"/>
              <w:jc w:val="both"/>
              <w:rPr>
                <w:b w:val="0"/>
                <w:szCs w:val="28"/>
              </w:rPr>
            </w:pPr>
            <w:r w:rsidRPr="00D024B4">
              <w:rPr>
                <w:b w:val="0"/>
                <w:szCs w:val="28"/>
              </w:rPr>
              <w:t>"Санитарно-эпидемиологические требования по профилактике инфекционных болезней".</w:t>
            </w:r>
          </w:p>
        </w:tc>
        <w:tc>
          <w:tcPr>
            <w:tcW w:w="3053" w:type="dxa"/>
          </w:tcPr>
          <w:p w:rsidR="005A0FB6" w:rsidRPr="005A0FB6" w:rsidRDefault="00D024B4" w:rsidP="00D024B4">
            <w:pPr>
              <w:ind w:left="110"/>
              <w:jc w:val="both"/>
              <w:rPr>
                <w:b w:val="0"/>
                <w:szCs w:val="28"/>
              </w:rPr>
            </w:pPr>
            <w:r w:rsidRPr="00D024B4">
              <w:rPr>
                <w:b w:val="0"/>
                <w:szCs w:val="28"/>
              </w:rPr>
              <w:t xml:space="preserve">СанПиН 3.3686-21 </w:t>
            </w:r>
          </w:p>
        </w:tc>
      </w:tr>
    </w:tbl>
    <w:p w:rsidR="002419DC" w:rsidRPr="008054E6" w:rsidRDefault="002419DC" w:rsidP="00A40018">
      <w:pPr>
        <w:rPr>
          <w:color w:val="FF0000"/>
          <w:szCs w:val="24"/>
        </w:rPr>
      </w:pPr>
    </w:p>
    <w:p w:rsidR="002419DC" w:rsidRPr="008054E6" w:rsidRDefault="002419DC" w:rsidP="002419DC">
      <w:pPr>
        <w:ind w:left="-567"/>
        <w:rPr>
          <w:color w:val="FF0000"/>
          <w:szCs w:val="24"/>
        </w:rPr>
      </w:pPr>
    </w:p>
    <w:p w:rsidR="002419DC" w:rsidRPr="00B87053" w:rsidRDefault="009960C8" w:rsidP="002419DC">
      <w:pPr>
        <w:numPr>
          <w:ilvl w:val="0"/>
          <w:numId w:val="1"/>
        </w:numPr>
        <w:tabs>
          <w:tab w:val="clear" w:pos="360"/>
        </w:tabs>
        <w:ind w:left="-567" w:firstLine="0"/>
        <w:jc w:val="center"/>
        <w:rPr>
          <w:szCs w:val="24"/>
        </w:rPr>
      </w:pPr>
      <w:r>
        <w:rPr>
          <w:szCs w:val="24"/>
        </w:rPr>
        <w:t>6</w:t>
      </w:r>
      <w:r w:rsidR="002419DC" w:rsidRPr="00B87053">
        <w:rPr>
          <w:szCs w:val="24"/>
        </w:rPr>
        <w:t>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2419DC" w:rsidRPr="00B87053">
        <w:rPr>
          <w:b w:val="0"/>
          <w:szCs w:val="24"/>
        </w:rPr>
        <w:t>.</w:t>
      </w:r>
    </w:p>
    <w:p w:rsidR="002419DC" w:rsidRPr="008054E6" w:rsidRDefault="002419DC" w:rsidP="002419DC">
      <w:pPr>
        <w:ind w:left="-567"/>
        <w:jc w:val="right"/>
        <w:rPr>
          <w:color w:val="FF0000"/>
          <w:szCs w:val="24"/>
        </w:rPr>
      </w:pPr>
    </w:p>
    <w:tbl>
      <w:tblPr>
        <w:tblW w:w="108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630"/>
        <w:gridCol w:w="3496"/>
      </w:tblGrid>
      <w:tr w:rsidR="002419DC" w:rsidRPr="008054E6" w:rsidTr="00A40018">
        <w:tc>
          <w:tcPr>
            <w:tcW w:w="2728" w:type="dxa"/>
          </w:tcPr>
          <w:p w:rsidR="002419DC" w:rsidRPr="00614539" w:rsidRDefault="002419DC" w:rsidP="00A40018">
            <w:pPr>
              <w:ind w:left="-108" w:right="-74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Меры профилактики</w:t>
            </w:r>
          </w:p>
        </w:tc>
      </w:tr>
      <w:tr w:rsidR="002419DC" w:rsidRPr="008054E6" w:rsidTr="00A40018">
        <w:tc>
          <w:tcPr>
            <w:tcW w:w="2728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2419DC" w:rsidRPr="008054E6" w:rsidTr="00A40018">
        <w:tc>
          <w:tcPr>
            <w:tcW w:w="2728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lastRenderedPageBreak/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614539">
              <w:rPr>
                <w:b w:val="0"/>
                <w:szCs w:val="24"/>
              </w:rPr>
              <w:t>миопатозов</w:t>
            </w:r>
            <w:proofErr w:type="spellEnd"/>
            <w:r w:rsidRPr="00614539">
              <w:rPr>
                <w:b w:val="0"/>
                <w:szCs w:val="24"/>
              </w:rPr>
              <w:t>, периартритов.</w:t>
            </w:r>
          </w:p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614539">
                <w:rPr>
                  <w:b w:val="0"/>
                  <w:szCs w:val="24"/>
                </w:rPr>
                <w:t>30 кг</w:t>
              </w:r>
            </w:smartTag>
            <w:r w:rsidRPr="00614539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14539">
                <w:rPr>
                  <w:b w:val="0"/>
                  <w:szCs w:val="24"/>
                </w:rPr>
                <w:t>10 кг</w:t>
              </w:r>
            </w:smartTag>
            <w:r w:rsidRPr="00614539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2419DC" w:rsidRPr="008054E6" w:rsidRDefault="002419DC" w:rsidP="002419DC">
      <w:pPr>
        <w:pStyle w:val="6"/>
        <w:ind w:left="-567"/>
        <w:rPr>
          <w:bCs w:val="0"/>
          <w:color w:val="FF0000"/>
          <w:szCs w:val="24"/>
        </w:rPr>
      </w:pPr>
    </w:p>
    <w:p w:rsidR="002419DC" w:rsidRPr="00D024B4" w:rsidRDefault="002419DC" w:rsidP="002419DC">
      <w:pPr>
        <w:ind w:left="-567"/>
        <w:jc w:val="center"/>
        <w:rPr>
          <w:szCs w:val="24"/>
        </w:rPr>
      </w:pPr>
      <w:r w:rsidRPr="008054E6">
        <w:rPr>
          <w:color w:val="FF0000"/>
          <w:szCs w:val="24"/>
        </w:rPr>
        <w:tab/>
      </w:r>
      <w:r w:rsidR="009960C8" w:rsidRPr="00D024B4">
        <w:rPr>
          <w:szCs w:val="24"/>
        </w:rPr>
        <w:t>7</w:t>
      </w:r>
      <w:r w:rsidRPr="00D024B4">
        <w:rPr>
          <w:szCs w:val="24"/>
        </w:rPr>
        <w:t>. Перечень контингента работников, подлежащих медицинским осмотрам, согласно приказу Минздравсоцразвития</w:t>
      </w:r>
      <w:r w:rsidR="00D024B4" w:rsidRPr="00D024B4">
        <w:rPr>
          <w:szCs w:val="24"/>
        </w:rPr>
        <w:t xml:space="preserve"> РФ № 29</w:t>
      </w:r>
      <w:r w:rsidRPr="00D024B4">
        <w:rPr>
          <w:szCs w:val="24"/>
        </w:rPr>
        <w:t xml:space="preserve">н от </w:t>
      </w:r>
      <w:r w:rsidR="00D024B4" w:rsidRPr="00D024B4">
        <w:rPr>
          <w:szCs w:val="24"/>
        </w:rPr>
        <w:t>28.01.2021</w:t>
      </w:r>
      <w:r w:rsidRPr="00D024B4">
        <w:rPr>
          <w:szCs w:val="24"/>
        </w:rPr>
        <w:t xml:space="preserve"> и профессионально-гигиенической подготовке.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  <w:r w:rsidRPr="008054E6">
        <w:rPr>
          <w:color w:val="FF0000"/>
          <w:szCs w:val="24"/>
        </w:rPr>
        <w:t xml:space="preserve">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992"/>
        <w:gridCol w:w="3402"/>
        <w:gridCol w:w="1843"/>
        <w:gridCol w:w="2126"/>
      </w:tblGrid>
      <w:tr w:rsidR="00794605" w:rsidRPr="00614539" w:rsidTr="00794605">
        <w:trPr>
          <w:cantSplit/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Профессия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Количество работающих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szCs w:val="24"/>
              </w:rPr>
            </w:pPr>
            <w:r w:rsidRPr="00614539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Кратность периодического медосмотра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Кратность профессионально-гигиенической подготовки</w:t>
            </w:r>
          </w:p>
        </w:tc>
      </w:tr>
      <w:tr w:rsidR="00794605" w:rsidRPr="00614539" w:rsidTr="00794605">
        <w:trPr>
          <w:cantSplit/>
          <w:trHeight w:val="2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Педагоги:</w:t>
            </w:r>
          </w:p>
          <w:p w:rsidR="00794605" w:rsidRPr="00614539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учителя, педагог – доп. образования, заместитель по учебно-воспитательной работе.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FE7F4D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7E5D1F">
              <w:rPr>
                <w:b w:val="0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Работы </w:t>
            </w:r>
            <w:proofErr w:type="gramStart"/>
            <w:r w:rsidRPr="00614539">
              <w:rPr>
                <w:b w:val="0"/>
                <w:szCs w:val="24"/>
              </w:rPr>
              <w:t>в  школьных</w:t>
            </w:r>
            <w:proofErr w:type="gramEnd"/>
            <w:r w:rsidRPr="00614539">
              <w:rPr>
                <w:b w:val="0"/>
                <w:szCs w:val="24"/>
              </w:rPr>
              <w:t xml:space="preserve"> образовательных учреждениях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2 года</w:t>
            </w:r>
          </w:p>
        </w:tc>
      </w:tr>
      <w:tr w:rsidR="00794605" w:rsidRPr="00614539" w:rsidTr="00794605">
        <w:trPr>
          <w:cantSplit/>
          <w:trHeight w:val="1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794605" w:rsidRPr="00614539" w:rsidTr="00794605">
        <w:trPr>
          <w:cantSplit/>
          <w:trHeight w:val="8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Влияние электромагнитного поля широкополосного спектра частот от ПЭВМ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794605" w:rsidRPr="008054E6" w:rsidTr="00794605">
        <w:trPr>
          <w:cantSplit/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Директор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FE7F4D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Работы </w:t>
            </w:r>
            <w:proofErr w:type="gramStart"/>
            <w:r w:rsidRPr="00614539">
              <w:rPr>
                <w:b w:val="0"/>
                <w:szCs w:val="24"/>
              </w:rPr>
              <w:t>в  школьных</w:t>
            </w:r>
            <w:proofErr w:type="gramEnd"/>
            <w:r w:rsidRPr="00614539">
              <w:rPr>
                <w:b w:val="0"/>
                <w:szCs w:val="24"/>
              </w:rPr>
              <w:t xml:space="preserve"> образовательных учреждениях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 раз в 2  года</w:t>
            </w:r>
          </w:p>
        </w:tc>
      </w:tr>
      <w:tr w:rsidR="00794605" w:rsidRPr="008054E6" w:rsidTr="00794605">
        <w:trPr>
          <w:cantSplit/>
          <w:trHeight w:val="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054E6" w:rsidRDefault="00794605" w:rsidP="00E1196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054E6" w:rsidRDefault="00794605" w:rsidP="00E1196B">
            <w:pPr>
              <w:ind w:left="-439" w:right="-181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rPr>
          <w:cantSplit/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 xml:space="preserve">Завхоз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FE7F4D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 xml:space="preserve">Работы </w:t>
            </w:r>
            <w:proofErr w:type="gramStart"/>
            <w:r w:rsidRPr="005F5E73">
              <w:rPr>
                <w:b w:val="0"/>
                <w:szCs w:val="24"/>
              </w:rPr>
              <w:t>в  школьных</w:t>
            </w:r>
            <w:proofErr w:type="gramEnd"/>
            <w:r w:rsidRPr="005F5E73">
              <w:rPr>
                <w:b w:val="0"/>
                <w:szCs w:val="24"/>
              </w:rPr>
              <w:t xml:space="preserve"> образовательных учреждениях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5F5E73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раз в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5F5E73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 раз в 2  года</w:t>
            </w:r>
          </w:p>
        </w:tc>
      </w:tr>
      <w:tr w:rsidR="00794605" w:rsidRPr="008054E6" w:rsidTr="00794605">
        <w:trPr>
          <w:cantSplit/>
          <w:trHeight w:val="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rPr>
          <w:cantSplit/>
          <w:trHeight w:val="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rPr>
          <w:cantSplit/>
          <w:trHeight w:val="1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8C6DAF">
              <w:rPr>
                <w:b w:val="0"/>
                <w:szCs w:val="24"/>
              </w:rPr>
              <w:t>4.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8C6DAF">
              <w:rPr>
                <w:b w:val="0"/>
                <w:szCs w:val="24"/>
              </w:rPr>
              <w:t>Библиотекарь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FE7F4D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794605" w:rsidP="00E1196B">
            <w:pPr>
              <w:ind w:left="-35"/>
              <w:rPr>
                <w:b w:val="0"/>
                <w:szCs w:val="24"/>
              </w:rPr>
            </w:pPr>
            <w:r w:rsidRPr="008C6DAF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C6DAF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567" w:type="dxa"/>
            <w:vMerge w:val="restart"/>
          </w:tcPr>
          <w:p w:rsidR="00794605" w:rsidRPr="00EF7EE0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5.</w:t>
            </w:r>
          </w:p>
        </w:tc>
        <w:tc>
          <w:tcPr>
            <w:tcW w:w="1844" w:type="dxa"/>
            <w:vMerge w:val="restart"/>
          </w:tcPr>
          <w:p w:rsidR="00794605" w:rsidRPr="00EF7EE0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Рабочий по комплексному обслуживанию и ремонту зданий, уборщик служебных помещений.</w:t>
            </w:r>
          </w:p>
        </w:tc>
        <w:tc>
          <w:tcPr>
            <w:tcW w:w="992" w:type="dxa"/>
            <w:vMerge w:val="restart"/>
          </w:tcPr>
          <w:p w:rsidR="00794605" w:rsidRPr="00EF7EE0" w:rsidRDefault="00FE7F4D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843" w:type="dxa"/>
            <w:vMerge w:val="restart"/>
            <w:vAlign w:val="center"/>
          </w:tcPr>
          <w:p w:rsidR="00794605" w:rsidRPr="00EF7EE0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1 раз в год</w:t>
            </w:r>
          </w:p>
        </w:tc>
        <w:tc>
          <w:tcPr>
            <w:tcW w:w="2126" w:type="dxa"/>
            <w:vMerge w:val="restart"/>
            <w:vAlign w:val="center"/>
          </w:tcPr>
          <w:p w:rsidR="00794605" w:rsidRPr="00EF7EE0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1 раз в 2 года</w:t>
            </w: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567" w:type="dxa"/>
            <w:vMerge w:val="restart"/>
          </w:tcPr>
          <w:p w:rsidR="00794605" w:rsidRPr="00EF7EE0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6.</w:t>
            </w:r>
          </w:p>
        </w:tc>
        <w:tc>
          <w:tcPr>
            <w:tcW w:w="1844" w:type="dxa"/>
            <w:vMerge w:val="restart"/>
          </w:tcPr>
          <w:p w:rsidR="00794605" w:rsidRPr="00EF7EE0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Сторож.</w:t>
            </w:r>
          </w:p>
        </w:tc>
        <w:tc>
          <w:tcPr>
            <w:tcW w:w="992" w:type="dxa"/>
            <w:vMerge w:val="restart"/>
          </w:tcPr>
          <w:p w:rsidR="00794605" w:rsidRPr="00EF7EE0" w:rsidRDefault="00FE7F4D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4605" w:rsidRPr="00EF7EE0" w:rsidRDefault="00794605" w:rsidP="00E1196B">
            <w:pPr>
              <w:ind w:left="34"/>
              <w:jc w:val="center"/>
              <w:rPr>
                <w:szCs w:val="24"/>
              </w:rPr>
            </w:pPr>
            <w:r w:rsidRPr="00EF7EE0">
              <w:rPr>
                <w:b w:val="0"/>
                <w:szCs w:val="24"/>
              </w:rPr>
              <w:t>1  раз в год</w:t>
            </w:r>
          </w:p>
        </w:tc>
        <w:tc>
          <w:tcPr>
            <w:tcW w:w="2126" w:type="dxa"/>
            <w:vMerge w:val="restart"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  <w:r w:rsidRPr="008054E6">
              <w:rPr>
                <w:b w:val="0"/>
                <w:color w:val="FF0000"/>
                <w:szCs w:val="24"/>
              </w:rPr>
              <w:t>-</w:t>
            </w: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7946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794605" w:rsidRPr="008054E6" w:rsidRDefault="00794605" w:rsidP="00E1196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Пониженная температура воздуха</w:t>
            </w:r>
          </w:p>
        </w:tc>
        <w:tc>
          <w:tcPr>
            <w:tcW w:w="1843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A40018">
      <w:pPr>
        <w:rPr>
          <w:b w:val="0"/>
          <w:color w:val="FF0000"/>
          <w:szCs w:val="24"/>
        </w:rPr>
      </w:pPr>
    </w:p>
    <w:p w:rsidR="002419DC" w:rsidRPr="00A91CC0" w:rsidRDefault="009960C8" w:rsidP="00A40018">
      <w:pPr>
        <w:ind w:left="-567"/>
        <w:jc w:val="center"/>
        <w:rPr>
          <w:b w:val="0"/>
          <w:szCs w:val="24"/>
        </w:rPr>
      </w:pPr>
      <w:r>
        <w:rPr>
          <w:bCs/>
          <w:szCs w:val="24"/>
        </w:rPr>
        <w:t>8</w:t>
      </w:r>
      <w:r w:rsidR="002419DC" w:rsidRPr="00A91CC0">
        <w:rPr>
          <w:bCs/>
          <w:szCs w:val="24"/>
        </w:rPr>
        <w:t>. Перечень возможных</w:t>
      </w:r>
      <w:r w:rsidR="002419DC" w:rsidRPr="00A91CC0">
        <w:rPr>
          <w:bCs/>
          <w:i/>
          <w:iCs/>
          <w:szCs w:val="24"/>
        </w:rPr>
        <w:t xml:space="preserve"> </w:t>
      </w:r>
      <w:r w:rsidR="002419DC" w:rsidRPr="00A91CC0">
        <w:rPr>
          <w:szCs w:val="24"/>
        </w:rPr>
        <w:t xml:space="preserve"> аварийных ситуаций, связанных с остано</w:t>
      </w:r>
      <w:r w:rsidR="007E03FD" w:rsidRPr="00A91CC0">
        <w:rPr>
          <w:szCs w:val="24"/>
        </w:rPr>
        <w:t>вкой производства, нарушениями</w:t>
      </w:r>
      <w:r w:rsidR="002419DC" w:rsidRPr="00A91CC0">
        <w:rPr>
          <w:szCs w:val="24"/>
        </w:rPr>
        <w:t xml:space="preserve"> технологических процессов, иных, создающих угрозу санитарно</w:t>
      </w:r>
      <w:r w:rsidR="007E03FD" w:rsidRPr="00A91CC0">
        <w:rPr>
          <w:szCs w:val="24"/>
        </w:rPr>
        <w:t>-</w:t>
      </w:r>
      <w:r w:rsidR="002419DC" w:rsidRPr="00A91CC0">
        <w:rPr>
          <w:szCs w:val="24"/>
        </w:rPr>
        <w:t xml:space="preserve">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</w:t>
      </w:r>
      <w:r w:rsidR="007E03FD" w:rsidRPr="00A91CC0">
        <w:rPr>
          <w:rFonts w:eastAsia="Calibri"/>
          <w:szCs w:val="24"/>
          <w:lang w:eastAsia="en-US"/>
        </w:rPr>
        <w:t>Территориальный отдел Управления</w:t>
      </w:r>
      <w:r w:rsidR="002419DC" w:rsidRPr="00A91CC0">
        <w:rPr>
          <w:rFonts w:eastAsia="Calibri"/>
          <w:szCs w:val="24"/>
          <w:lang w:eastAsia="en-US"/>
        </w:rPr>
        <w:t xml:space="preserve"> Роспотребнадзора</w:t>
      </w:r>
      <w:r w:rsidR="00A6654F">
        <w:rPr>
          <w:rFonts w:eastAsia="Calibri"/>
          <w:szCs w:val="24"/>
          <w:lang w:eastAsia="en-US"/>
        </w:rPr>
        <w:t xml:space="preserve"> по Ростовской области</w:t>
      </w:r>
      <w:r w:rsidR="002419DC" w:rsidRPr="00A91CC0">
        <w:rPr>
          <w:rFonts w:eastAsia="Calibri"/>
          <w:szCs w:val="24"/>
          <w:lang w:eastAsia="en-US"/>
        </w:rPr>
        <w:t xml:space="preserve"> в Миллеровском, </w:t>
      </w:r>
      <w:proofErr w:type="spellStart"/>
      <w:r w:rsidR="002419DC" w:rsidRPr="00A91CC0">
        <w:rPr>
          <w:rFonts w:eastAsia="Calibri"/>
          <w:szCs w:val="24"/>
          <w:lang w:eastAsia="en-US"/>
        </w:rPr>
        <w:t>Чертковском</w:t>
      </w:r>
      <w:proofErr w:type="spellEnd"/>
      <w:r w:rsidR="002419DC" w:rsidRPr="00A91CC0">
        <w:rPr>
          <w:rFonts w:eastAsia="Calibri"/>
          <w:szCs w:val="24"/>
          <w:lang w:eastAsia="en-US"/>
        </w:rPr>
        <w:t>, Тарасо</w:t>
      </w:r>
      <w:r w:rsidR="00A6654F">
        <w:rPr>
          <w:rFonts w:eastAsia="Calibri"/>
          <w:szCs w:val="24"/>
          <w:lang w:eastAsia="en-US"/>
        </w:rPr>
        <w:t>вском районах</w:t>
      </w:r>
      <w:r w:rsidR="007E03FD" w:rsidRPr="00A91CC0">
        <w:rPr>
          <w:rFonts w:eastAsia="Calibri"/>
          <w:szCs w:val="24"/>
          <w:lang w:eastAsia="en-US"/>
        </w:rPr>
        <w:t>.</w:t>
      </w:r>
    </w:p>
    <w:p w:rsidR="002419DC" w:rsidRPr="008054E6" w:rsidRDefault="002419DC" w:rsidP="002419DC">
      <w:pPr>
        <w:ind w:left="-567"/>
        <w:jc w:val="center"/>
        <w:rPr>
          <w:b w:val="0"/>
          <w:color w:val="FF0000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835"/>
        <w:gridCol w:w="2977"/>
      </w:tblGrid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Возможные аварийные ситуации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Последствия аварийной ситуации</w:t>
            </w:r>
          </w:p>
        </w:tc>
        <w:tc>
          <w:tcPr>
            <w:tcW w:w="2835" w:type="dxa"/>
          </w:tcPr>
          <w:p w:rsidR="002419DC" w:rsidRPr="00A6654F" w:rsidRDefault="002419DC" w:rsidP="00393D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A6654F">
              <w:rPr>
                <w:b w:val="0"/>
              </w:rPr>
              <w:t>Информирование об аварийной ситуации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Мероприятия по локализации аварийной ситуации</w:t>
            </w: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Отключение отопления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1.Температурный режим ниже нормы.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2.Размораживание системы отопления.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</w:p>
        </w:tc>
        <w:tc>
          <w:tcPr>
            <w:tcW w:w="2835" w:type="dxa"/>
          </w:tcPr>
          <w:p w:rsidR="002419DC" w:rsidRPr="00A6654F" w:rsidRDefault="00A6654F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Администрация</w:t>
            </w:r>
            <w:r w:rsidR="002419DC" w:rsidRPr="00A6654F">
              <w:rPr>
                <w:b w:val="0"/>
              </w:rPr>
              <w:t xml:space="preserve"> Управления образования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2419DC" w:rsidP="00E1196B"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</w:t>
            </w:r>
            <w:proofErr w:type="spellStart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Временная остановка работы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Авария внутренней системы канализации с </w:t>
            </w:r>
            <w:proofErr w:type="spellStart"/>
            <w:r w:rsidRPr="00A6654F">
              <w:rPr>
                <w:b w:val="0"/>
              </w:rPr>
              <w:t>изливом</w:t>
            </w:r>
            <w:proofErr w:type="spellEnd"/>
            <w:r w:rsidRPr="00A6654F">
              <w:rPr>
                <w:b w:val="0"/>
              </w:rPr>
              <w:t xml:space="preserve"> сточных вод в складские и производственные помещения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Инфицирование объектов внешней среды патогенными микроорганизмами.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 Вспышка острых кишечных заболеваний.</w:t>
            </w:r>
          </w:p>
        </w:tc>
        <w:tc>
          <w:tcPr>
            <w:tcW w:w="2835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Немедленно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4. Провести  экспертизу пищевых продуктов.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5. Проведение лабораторных исследований после ликвидации аварии.</w:t>
            </w: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Авария систем хозяйственно –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питьевого и горячего  </w:t>
            </w:r>
            <w:r w:rsidRPr="00A6654F">
              <w:rPr>
                <w:b w:val="0"/>
              </w:rPr>
              <w:lastRenderedPageBreak/>
              <w:t xml:space="preserve">водоснабжения,  их отсутствие 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lastRenderedPageBreak/>
              <w:t>1.Пищевые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2. Вспышка острых </w:t>
            </w:r>
            <w:r w:rsidRPr="00A6654F">
              <w:rPr>
                <w:b w:val="0"/>
              </w:rPr>
              <w:lastRenderedPageBreak/>
              <w:t>кишечных заболеваний.</w:t>
            </w:r>
          </w:p>
        </w:tc>
        <w:tc>
          <w:tcPr>
            <w:tcW w:w="2835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lastRenderedPageBreak/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lastRenderedPageBreak/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lastRenderedPageBreak/>
              <w:t>1.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2.Провести мероприятия по ремонту инженерных </w:t>
            </w:r>
            <w:r w:rsidRPr="00A6654F">
              <w:rPr>
                <w:b w:val="0"/>
              </w:rPr>
              <w:lastRenderedPageBreak/>
              <w:t>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</w:tc>
      </w:tr>
      <w:tr w:rsidR="002419DC" w:rsidRPr="008054E6" w:rsidTr="00393DC5">
        <w:tc>
          <w:tcPr>
            <w:tcW w:w="2268" w:type="dxa"/>
          </w:tcPr>
          <w:p w:rsidR="002419DC" w:rsidRPr="00825CBF" w:rsidRDefault="002419DC" w:rsidP="00E1196B">
            <w:pPr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lastRenderedPageBreak/>
              <w:t>Выход из строя технологического  и холодильного оборудования</w:t>
            </w:r>
          </w:p>
        </w:tc>
        <w:tc>
          <w:tcPr>
            <w:tcW w:w="2268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1. Инфицирование сырья, полуфабрикатов и продуктов патогенными микроорганизмами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2.Пищевые отравления.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 Вспышка острых кишечных заболеваний</w:t>
            </w:r>
          </w:p>
        </w:tc>
        <w:tc>
          <w:tcPr>
            <w:tcW w:w="2835" w:type="dxa"/>
          </w:tcPr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t xml:space="preserve">1. Администрация Управления образования </w:t>
            </w:r>
          </w:p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t xml:space="preserve">2. Органы местного самоуправления. </w:t>
            </w:r>
          </w:p>
          <w:p w:rsidR="002419DC" w:rsidRPr="00825CBF" w:rsidRDefault="00825CBF" w:rsidP="00825CB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</w:t>
            </w:r>
            <w:r w:rsidRPr="00825CBF">
              <w:rPr>
                <w:szCs w:val="24"/>
              </w:rPr>
              <w:t xml:space="preserve"> </w:t>
            </w:r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</w:t>
            </w:r>
            <w:proofErr w:type="spellStart"/>
            <w:r w:rsidRPr="00825CB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825CB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  <w:r w:rsidRPr="00825CBF">
              <w:rPr>
                <w:b w:val="0"/>
              </w:rPr>
              <w:t>1.Ограничение ассортимента блюд.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 Прекратить работу столовой.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2.Провести мероприятия по  ремонту.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3.Провести  экспертизу пищевых продуктов.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</w:p>
        </w:tc>
      </w:tr>
    </w:tbl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p w:rsidR="002419DC" w:rsidRPr="001C37F4" w:rsidRDefault="009960C8" w:rsidP="00A40018">
      <w:pPr>
        <w:ind w:left="-567"/>
        <w:jc w:val="center"/>
        <w:rPr>
          <w:szCs w:val="24"/>
        </w:rPr>
      </w:pPr>
      <w:r>
        <w:rPr>
          <w:szCs w:val="24"/>
        </w:rPr>
        <w:t>9</w:t>
      </w:r>
      <w:r w:rsidR="002419DC" w:rsidRPr="001C37F4">
        <w:rPr>
          <w:szCs w:val="24"/>
        </w:rPr>
        <w:t>. Лицами, ответственными за осуществление производственного контроля, производятся следующие мероприятия: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953"/>
        <w:gridCol w:w="3544"/>
      </w:tblGrid>
      <w:tr w:rsidR="002419DC" w:rsidRPr="008054E6" w:rsidTr="00280CF5">
        <w:trPr>
          <w:trHeight w:val="589"/>
        </w:trPr>
        <w:tc>
          <w:tcPr>
            <w:tcW w:w="851" w:type="dxa"/>
            <w:vAlign w:val="center"/>
          </w:tcPr>
          <w:p w:rsidR="002419DC" w:rsidRPr="00280CF5" w:rsidRDefault="002419DC" w:rsidP="00E1196B">
            <w:pPr>
              <w:ind w:left="-142" w:right="-538" w:firstLine="114"/>
              <w:rPr>
                <w:szCs w:val="24"/>
              </w:rPr>
            </w:pPr>
            <w:r w:rsidRPr="00280CF5">
              <w:rPr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Наименование мероприятий</w:t>
            </w:r>
          </w:p>
        </w:tc>
        <w:tc>
          <w:tcPr>
            <w:tcW w:w="3544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Периодичность</w:t>
            </w:r>
          </w:p>
        </w:tc>
      </w:tr>
      <w:tr w:rsidR="002419DC" w:rsidRPr="008054E6" w:rsidTr="00280CF5">
        <w:trPr>
          <w:trHeight w:val="607"/>
        </w:trPr>
        <w:tc>
          <w:tcPr>
            <w:tcW w:w="851" w:type="dxa"/>
          </w:tcPr>
          <w:p w:rsidR="002419DC" w:rsidRPr="00280CF5" w:rsidRDefault="002419DC" w:rsidP="00E1196B">
            <w:pPr>
              <w:ind w:left="-567" w:right="-108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176" w:right="-108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соблюдением санитарно-гигиенических требований</w:t>
            </w:r>
          </w:p>
          <w:p w:rsidR="002419DC" w:rsidRPr="00280CF5" w:rsidRDefault="002419DC" w:rsidP="001C37F4">
            <w:pPr>
              <w:ind w:left="-567" w:right="-108"/>
              <w:contextualSpacing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 w:right="-108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2.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544" w:type="dxa"/>
          </w:tcPr>
          <w:p w:rsidR="002419DC" w:rsidRPr="00280CF5" w:rsidRDefault="00750B51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при прием</w:t>
            </w:r>
            <w:proofErr w:type="gramEnd"/>
            <w:r w:rsidR="002419DC" w:rsidRPr="00280CF5">
              <w:rPr>
                <w:b w:val="0"/>
                <w:szCs w:val="24"/>
              </w:rPr>
              <w:t xml:space="preserve"> на работу</w:t>
            </w:r>
            <w:r w:rsidRPr="00280CF5">
              <w:rPr>
                <w:b w:val="0"/>
                <w:szCs w:val="24"/>
              </w:rPr>
              <w:t xml:space="preserve"> и в дальнейшем 1 раз в год</w:t>
            </w:r>
          </w:p>
          <w:p w:rsidR="002419DC" w:rsidRPr="00280CF5" w:rsidRDefault="002419DC" w:rsidP="00280CF5">
            <w:pPr>
              <w:ind w:left="34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и в соответствии с перечнем согласно п.9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3.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4.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FE7F4D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FE7F4D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 xml:space="preserve">Контроль за температурным </w:t>
            </w:r>
            <w:proofErr w:type="gramStart"/>
            <w:r w:rsidRPr="00280CF5">
              <w:rPr>
                <w:b w:val="0"/>
                <w:szCs w:val="24"/>
              </w:rPr>
              <w:t>режимом  помещений</w:t>
            </w:r>
            <w:proofErr w:type="gramEnd"/>
            <w:r w:rsidRPr="00280CF5">
              <w:rPr>
                <w:b w:val="0"/>
                <w:szCs w:val="24"/>
              </w:rPr>
              <w:t xml:space="preserve"> для  пребывания детей  и режимом проветривания.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520050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 xml:space="preserve">Контроль за наличием сертификатов безопасности на поступающие товары детского обихода, одежды, обуви, мебели, игрушек, отделочные </w:t>
            </w:r>
            <w:proofErr w:type="gramStart"/>
            <w:r w:rsidRPr="00280CF5">
              <w:rPr>
                <w:b w:val="0"/>
                <w:szCs w:val="24"/>
              </w:rPr>
              <w:t>и  строительные</w:t>
            </w:r>
            <w:proofErr w:type="gramEnd"/>
            <w:r w:rsidRPr="00280CF5">
              <w:rPr>
                <w:b w:val="0"/>
                <w:szCs w:val="24"/>
              </w:rPr>
              <w:t xml:space="preserve"> материалы при проведении косметических ремонтов.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520050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520050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spellStart"/>
            <w:r w:rsidRPr="00280CF5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520050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80CF5" w:rsidRPr="008054E6" w:rsidTr="00280CF5">
        <w:tc>
          <w:tcPr>
            <w:tcW w:w="851" w:type="dxa"/>
          </w:tcPr>
          <w:p w:rsidR="00280CF5" w:rsidRPr="00280CF5" w:rsidRDefault="00520050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5953" w:type="dxa"/>
          </w:tcPr>
          <w:p w:rsidR="00280CF5" w:rsidRPr="00280CF5" w:rsidRDefault="00280CF5" w:rsidP="00E1196B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Проведение лабораторных испытаний по договору с аккредитованной лабораторией</w:t>
            </w:r>
          </w:p>
        </w:tc>
        <w:tc>
          <w:tcPr>
            <w:tcW w:w="3544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Согласно программы</w:t>
            </w:r>
            <w:proofErr w:type="gramEnd"/>
            <w:r>
              <w:rPr>
                <w:b w:val="0"/>
                <w:szCs w:val="24"/>
              </w:rPr>
              <w:t xml:space="preserve"> ПК</w:t>
            </w:r>
          </w:p>
        </w:tc>
      </w:tr>
    </w:tbl>
    <w:p w:rsidR="002419DC" w:rsidRPr="002D3B38" w:rsidRDefault="009960C8" w:rsidP="008E1FEF">
      <w:pPr>
        <w:tabs>
          <w:tab w:val="num" w:pos="567"/>
        </w:tabs>
        <w:rPr>
          <w:bCs/>
          <w:szCs w:val="24"/>
        </w:rPr>
      </w:pPr>
      <w:r>
        <w:rPr>
          <w:bCs/>
          <w:szCs w:val="24"/>
        </w:rPr>
        <w:lastRenderedPageBreak/>
        <w:t>10</w:t>
      </w:r>
      <w:r w:rsidR="002419DC" w:rsidRPr="002D3B38">
        <w:rPr>
          <w:bCs/>
          <w:szCs w:val="24"/>
        </w:rPr>
        <w:t>. Объем</w:t>
      </w:r>
      <w:r w:rsidR="002D3B38" w:rsidRPr="002D3B38">
        <w:rPr>
          <w:bCs/>
          <w:szCs w:val="24"/>
        </w:rPr>
        <w:t xml:space="preserve"> </w:t>
      </w:r>
      <w:proofErr w:type="gramStart"/>
      <w:r w:rsidR="002D3B38" w:rsidRPr="002D3B38">
        <w:rPr>
          <w:bCs/>
          <w:szCs w:val="24"/>
        </w:rPr>
        <w:t xml:space="preserve">и  </w:t>
      </w:r>
      <w:r w:rsidR="002419DC" w:rsidRPr="002D3B38">
        <w:rPr>
          <w:bCs/>
          <w:szCs w:val="24"/>
        </w:rPr>
        <w:t>периодичность</w:t>
      </w:r>
      <w:proofErr w:type="gramEnd"/>
      <w:r w:rsidR="002419DC" w:rsidRPr="002D3B38">
        <w:rPr>
          <w:bCs/>
          <w:szCs w:val="24"/>
        </w:rPr>
        <w:t xml:space="preserve"> лабораторных и инструментальных исследований.</w:t>
      </w:r>
    </w:p>
    <w:p w:rsidR="002419DC" w:rsidRPr="005365A3" w:rsidRDefault="002419DC" w:rsidP="002419DC">
      <w:pPr>
        <w:tabs>
          <w:tab w:val="num" w:pos="567"/>
        </w:tabs>
        <w:ind w:left="-567"/>
        <w:jc w:val="center"/>
        <w:rPr>
          <w:bCs/>
          <w:szCs w:val="24"/>
        </w:rPr>
      </w:pPr>
    </w:p>
    <w:tbl>
      <w:tblPr>
        <w:tblW w:w="10289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1514"/>
        <w:gridCol w:w="4149"/>
        <w:gridCol w:w="2126"/>
      </w:tblGrid>
      <w:tr w:rsidR="002419DC" w:rsidRPr="005365A3" w:rsidTr="002D3B38">
        <w:trPr>
          <w:trHeight w:val="543"/>
        </w:trPr>
        <w:tc>
          <w:tcPr>
            <w:tcW w:w="2500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Место</w:t>
            </w:r>
            <w:r w:rsidR="005365A3" w:rsidRPr="005365A3">
              <w:rPr>
                <w:szCs w:val="24"/>
              </w:rPr>
              <w:t xml:space="preserve"> отбора проб/</w:t>
            </w:r>
            <w:r w:rsidRPr="005365A3">
              <w:rPr>
                <w:szCs w:val="24"/>
              </w:rPr>
              <w:t xml:space="preserve"> замеров (количество </w:t>
            </w:r>
            <w:r w:rsidR="005365A3" w:rsidRPr="005365A3">
              <w:rPr>
                <w:szCs w:val="24"/>
              </w:rPr>
              <w:t>проб/</w:t>
            </w:r>
            <w:r w:rsidRPr="005365A3">
              <w:rPr>
                <w:szCs w:val="24"/>
              </w:rPr>
              <w:t>замеров)</w:t>
            </w:r>
          </w:p>
        </w:tc>
        <w:tc>
          <w:tcPr>
            <w:tcW w:w="2126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Примечание</w:t>
            </w:r>
          </w:p>
        </w:tc>
      </w:tr>
      <w:tr w:rsidR="002419DC" w:rsidRPr="008054E6" w:rsidTr="002D3B38">
        <w:trPr>
          <w:trHeight w:val="1096"/>
        </w:trPr>
        <w:tc>
          <w:tcPr>
            <w:tcW w:w="2500" w:type="dxa"/>
          </w:tcPr>
          <w:p w:rsidR="002419DC" w:rsidRPr="00DF2732" w:rsidRDefault="00DF2732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Вода питьевая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1 раз в год </w:t>
            </w:r>
          </w:p>
        </w:tc>
        <w:tc>
          <w:tcPr>
            <w:tcW w:w="0" w:type="auto"/>
          </w:tcPr>
          <w:p w:rsidR="002419DC" w:rsidRPr="00520050" w:rsidRDefault="00DF2732" w:rsidP="00E1196B">
            <w:pPr>
              <w:ind w:left="124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1 проба на м/б показатели</w:t>
            </w:r>
            <w:r w:rsidR="002419DC" w:rsidRPr="00520050">
              <w:rPr>
                <w:b w:val="0"/>
                <w:szCs w:val="24"/>
              </w:rPr>
              <w:t xml:space="preserve"> – (ОМЧ, ОКБ, ТКБ, </w:t>
            </w:r>
            <w:proofErr w:type="spellStart"/>
            <w:r w:rsidR="002419DC" w:rsidRPr="00520050">
              <w:rPr>
                <w:b w:val="0"/>
                <w:szCs w:val="24"/>
              </w:rPr>
              <w:t>колифаги</w:t>
            </w:r>
            <w:proofErr w:type="spellEnd"/>
            <w:r w:rsidR="002419DC" w:rsidRPr="00520050">
              <w:rPr>
                <w:b w:val="0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829"/>
        </w:trPr>
        <w:tc>
          <w:tcPr>
            <w:tcW w:w="2500" w:type="dxa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419DC" w:rsidRPr="00520050" w:rsidRDefault="003A4CE3" w:rsidP="00E1196B">
            <w:pPr>
              <w:ind w:left="124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2 помещения (по 1</w:t>
            </w:r>
            <w:r w:rsidR="00DF2732" w:rsidRPr="00520050">
              <w:rPr>
                <w:b w:val="0"/>
                <w:szCs w:val="24"/>
              </w:rPr>
              <w:t xml:space="preserve"> точ</w:t>
            </w:r>
            <w:r w:rsidR="002419DC" w:rsidRPr="00520050">
              <w:rPr>
                <w:b w:val="0"/>
                <w:szCs w:val="24"/>
              </w:rPr>
              <w:t>к</w:t>
            </w:r>
            <w:r w:rsidRPr="00520050">
              <w:rPr>
                <w:b w:val="0"/>
                <w:szCs w:val="24"/>
              </w:rPr>
              <w:t>е</w:t>
            </w:r>
            <w:r w:rsidR="002419DC" w:rsidRPr="00520050">
              <w:rPr>
                <w:b w:val="0"/>
                <w:szCs w:val="24"/>
              </w:rPr>
              <w:t xml:space="preserve"> в </w:t>
            </w:r>
            <w:proofErr w:type="gramStart"/>
            <w:r w:rsidR="002419DC" w:rsidRPr="00520050">
              <w:rPr>
                <w:b w:val="0"/>
                <w:szCs w:val="24"/>
              </w:rPr>
              <w:t>каждом)</w:t>
            </w:r>
            <w:r w:rsidR="00520050">
              <w:rPr>
                <w:b w:val="0"/>
                <w:szCs w:val="24"/>
              </w:rPr>
              <w:t>(</w:t>
            </w:r>
            <w:proofErr w:type="gramEnd"/>
            <w:r w:rsidR="00520050">
              <w:rPr>
                <w:b w:val="0"/>
                <w:szCs w:val="24"/>
              </w:rPr>
              <w:t>выборочно)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543"/>
        </w:trPr>
        <w:tc>
          <w:tcPr>
            <w:tcW w:w="2500" w:type="dxa"/>
          </w:tcPr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Микроклимат </w:t>
            </w:r>
          </w:p>
        </w:tc>
        <w:tc>
          <w:tcPr>
            <w:tcW w:w="0" w:type="auto"/>
          </w:tcPr>
          <w:p w:rsidR="002419DC" w:rsidRPr="00DF2732" w:rsidRDefault="00337E33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3A4CE3" w:rsidRPr="00DF2732">
              <w:rPr>
                <w:b w:val="0"/>
                <w:szCs w:val="24"/>
              </w:rPr>
              <w:t xml:space="preserve"> раз в год</w:t>
            </w:r>
            <w:r w:rsidR="002B4F85">
              <w:rPr>
                <w:b w:val="0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</w:tcPr>
          <w:p w:rsidR="002419DC" w:rsidRPr="00520050" w:rsidRDefault="003A4CE3" w:rsidP="00E1196B">
            <w:pPr>
              <w:ind w:left="124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1 точка (кабинет начальных классов)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794605">
      <w:pPr>
        <w:tabs>
          <w:tab w:val="num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FF0000"/>
          <w:szCs w:val="24"/>
        </w:rPr>
      </w:pPr>
    </w:p>
    <w:p w:rsidR="002419DC" w:rsidRPr="00A40018" w:rsidRDefault="009960C8" w:rsidP="00047531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bCs/>
          <w:szCs w:val="24"/>
        </w:rPr>
        <w:t>11</w:t>
      </w:r>
      <w:r w:rsidR="002419DC" w:rsidRPr="00A40018">
        <w:rPr>
          <w:rFonts w:ascii="Times New Roman CYR" w:hAnsi="Times New Roman CYR" w:cs="Times New Roman CYR"/>
          <w:bCs/>
          <w:szCs w:val="24"/>
        </w:rPr>
        <w:t>. Программа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производственного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контроля</w:t>
      </w:r>
    </w:p>
    <w:p w:rsidR="002419DC" w:rsidRPr="00A40018" w:rsidRDefault="00047531" w:rsidP="002419DC">
      <w:pPr>
        <w:tabs>
          <w:tab w:val="num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szCs w:val="24"/>
        </w:rPr>
      </w:pPr>
      <w:r w:rsidRPr="00A40018">
        <w:rPr>
          <w:rFonts w:ascii="Times New Roman CYR" w:hAnsi="Times New Roman CYR" w:cs="Times New Roman CYR"/>
          <w:bCs/>
          <w:szCs w:val="24"/>
        </w:rPr>
        <w:t xml:space="preserve">за работой </w:t>
      </w:r>
      <w:r w:rsidR="002419DC" w:rsidRPr="00A40018">
        <w:rPr>
          <w:rFonts w:ascii="Times New Roman CYR" w:hAnsi="Times New Roman CYR" w:cs="Times New Roman CYR"/>
          <w:bCs/>
          <w:szCs w:val="24"/>
        </w:rPr>
        <w:t xml:space="preserve"> оздоровительного лагеря с дневным пребыванием детей в период каникул</w:t>
      </w:r>
    </w:p>
    <w:p w:rsidR="002419DC" w:rsidRPr="002509B9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b w:val="0"/>
          <w:szCs w:val="24"/>
        </w:rPr>
      </w:pPr>
      <w:r w:rsidRPr="002509B9">
        <w:rPr>
          <w:b w:val="0"/>
          <w:szCs w:val="24"/>
        </w:rPr>
        <w:t xml:space="preserve">1. Ответственным за </w:t>
      </w:r>
      <w:proofErr w:type="gramStart"/>
      <w:r w:rsidRPr="002509B9">
        <w:rPr>
          <w:b w:val="0"/>
          <w:szCs w:val="24"/>
        </w:rPr>
        <w:t xml:space="preserve">осуществление 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>производственного</w:t>
      </w:r>
      <w:proofErr w:type="gramEnd"/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>контроля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является </w:t>
      </w:r>
      <w:r w:rsidR="00520050">
        <w:rPr>
          <w:b w:val="0"/>
          <w:szCs w:val="24"/>
        </w:rPr>
        <w:t>заместитель директора.</w:t>
      </w:r>
    </w:p>
    <w:p w:rsidR="002419DC" w:rsidRPr="002509B9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 w:rsidRPr="002509B9">
        <w:rPr>
          <w:b w:val="0"/>
          <w:szCs w:val="24"/>
        </w:rPr>
        <w:t xml:space="preserve">2. </w:t>
      </w:r>
      <w:r w:rsidRPr="002509B9">
        <w:rPr>
          <w:rFonts w:ascii="Times New Roman CYR" w:hAnsi="Times New Roman CYR" w:cs="Times New Roman CYR"/>
          <w:b w:val="0"/>
          <w:szCs w:val="24"/>
        </w:rPr>
        <w:t xml:space="preserve">Функции по </w:t>
      </w:r>
      <w:proofErr w:type="gramStart"/>
      <w:r w:rsidRPr="002509B9">
        <w:rPr>
          <w:rFonts w:ascii="Times New Roman CYR" w:hAnsi="Times New Roman CYR" w:cs="Times New Roman CYR"/>
          <w:b w:val="0"/>
          <w:szCs w:val="24"/>
        </w:rPr>
        <w:t xml:space="preserve">осуществлению </w:t>
      </w:r>
      <w:r w:rsidRPr="002509B9">
        <w:rPr>
          <w:b w:val="0"/>
          <w:szCs w:val="24"/>
          <w:lang w:val="en-US"/>
        </w:rPr>
        <w:t> </w:t>
      </w:r>
      <w:r w:rsidRPr="002509B9">
        <w:rPr>
          <w:rFonts w:ascii="Times New Roman CYR" w:hAnsi="Times New Roman CYR" w:cs="Times New Roman CYR"/>
          <w:b w:val="0"/>
          <w:szCs w:val="24"/>
        </w:rPr>
        <w:t>производственного</w:t>
      </w:r>
      <w:proofErr w:type="gramEnd"/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b w:val="0"/>
          <w:szCs w:val="24"/>
          <w:lang w:val="en-US"/>
        </w:rPr>
        <w:t> </w:t>
      </w:r>
      <w:r w:rsidRPr="002509B9">
        <w:rPr>
          <w:rFonts w:ascii="Times New Roman CYR" w:hAnsi="Times New Roman CYR" w:cs="Times New Roman CYR"/>
          <w:b w:val="0"/>
          <w:szCs w:val="24"/>
        </w:rPr>
        <w:t>контроля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rFonts w:ascii="Times New Roman CYR" w:hAnsi="Times New Roman CYR" w:cs="Times New Roman CYR"/>
          <w:b w:val="0"/>
          <w:szCs w:val="24"/>
        </w:rPr>
        <w:t xml:space="preserve">возложены на </w:t>
      </w:r>
      <w:r w:rsidR="00520050">
        <w:rPr>
          <w:rFonts w:ascii="Times New Roman CYR" w:hAnsi="Times New Roman CYR" w:cs="Times New Roman CYR"/>
          <w:b w:val="0"/>
          <w:szCs w:val="24"/>
        </w:rPr>
        <w:t>завхоза.</w:t>
      </w:r>
    </w:p>
    <w:p w:rsidR="002419DC" w:rsidRPr="002509B9" w:rsidRDefault="002419DC" w:rsidP="002419DC">
      <w:pPr>
        <w:autoSpaceDE w:val="0"/>
        <w:autoSpaceDN w:val="0"/>
        <w:adjustRightInd w:val="0"/>
        <w:spacing w:before="100" w:after="100"/>
        <w:ind w:left="-567"/>
        <w:jc w:val="center"/>
        <w:rPr>
          <w:szCs w:val="24"/>
        </w:rPr>
      </w:pPr>
      <w:r w:rsidRPr="002509B9">
        <w:rPr>
          <w:szCs w:val="24"/>
        </w:rPr>
        <w:t xml:space="preserve">Лицом, ответственным за </w:t>
      </w:r>
      <w:proofErr w:type="gramStart"/>
      <w:r w:rsidRPr="002509B9">
        <w:rPr>
          <w:szCs w:val="24"/>
        </w:rPr>
        <w:t xml:space="preserve">осуществление </w:t>
      </w:r>
      <w:r w:rsidRPr="002509B9">
        <w:rPr>
          <w:szCs w:val="24"/>
          <w:lang w:val="en-US"/>
        </w:rPr>
        <w:t> </w:t>
      </w:r>
      <w:r w:rsidRPr="002509B9">
        <w:rPr>
          <w:szCs w:val="24"/>
        </w:rPr>
        <w:t>производственного</w:t>
      </w:r>
      <w:proofErr w:type="gramEnd"/>
      <w:r w:rsidRPr="002509B9">
        <w:rPr>
          <w:szCs w:val="24"/>
          <w:lang w:val="en-US"/>
        </w:rPr>
        <w:t>  </w:t>
      </w:r>
      <w:r w:rsidRPr="002509B9">
        <w:rPr>
          <w:szCs w:val="24"/>
        </w:rPr>
        <w:t>контроля, осуществляются следующие мероприятия:</w:t>
      </w:r>
    </w:p>
    <w:tbl>
      <w:tblPr>
        <w:tblW w:w="1012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4874"/>
        <w:gridCol w:w="1985"/>
        <w:gridCol w:w="2323"/>
      </w:tblGrid>
      <w:tr w:rsidR="002419DC" w:rsidRPr="008054E6" w:rsidTr="00E1196B">
        <w:trPr>
          <w:trHeight w:val="55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</w:rPr>
            </w:pPr>
            <w:r w:rsidRPr="00D6571C">
              <w:rPr>
                <w:szCs w:val="24"/>
                <w:lang w:val="en-US"/>
              </w:rPr>
              <w:t>№</w:t>
            </w:r>
          </w:p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п/п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Исполнитель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bCs/>
                <w:szCs w:val="24"/>
              </w:rPr>
              <w:t xml:space="preserve">     </w:t>
            </w:r>
            <w:r w:rsidRPr="00375FF9">
              <w:rPr>
                <w:b w:val="0"/>
                <w:bCs/>
                <w:szCs w:val="24"/>
                <w:lang w:val="en-US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szCs w:val="24"/>
                <w:lang w:val="en-US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 xml:space="preserve">Завхоз 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szCs w:val="24"/>
                <w:lang w:val="en-US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Контроль за рациональной организацией режима дня, продолжительностью прогулок, занятий по интересам и желанию, длительностью занятий в кружках.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375FF9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4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использованием помещений учреждения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естественному и искусственному освещению, световому режиму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состоянием источников водоснабжения.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7.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8.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содержанием земельного участка, состоянием оборудования, вывозом мусора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9.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длительностью просмотра телепередач и диафильмов, игр за компьютером.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lastRenderedPageBreak/>
              <w:t>10.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соблюдением техники безопасности при организации трудовой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началом работ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11.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приобретением моющих средств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уборочного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Calibri" w:hAnsi="Calibri" w:cs="Calibri"/>
                <w:b w:val="0"/>
                <w:szCs w:val="24"/>
              </w:rPr>
              <w:t>Перед началом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12.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организацией питьевого режима, обеспеченностью отдыхающих в лагере детей бутилированной питьевой водой.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13.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Медицинский контроль за организацией физического воспитания, проведением спортивных занятий, оздоровительных процедур, присутствие на всех спортивно-массовых мероприятиях.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14.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Систематический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proofErr w:type="gramEnd"/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состоянием здоровья детей, особенно имеющих отклонения, активное выявление заболевших.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520050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15.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соблюдением правил личной гигиены детьми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персоналом.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Заместитель директора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16.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обеспечением дезинфекционными средствами в достаточном количестве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395D" w:rsidRPr="00520050" w:rsidRDefault="00520050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520050">
              <w:rPr>
                <w:b w:val="0"/>
                <w:szCs w:val="24"/>
              </w:rPr>
              <w:t>Завхоз</w:t>
            </w:r>
          </w:p>
        </w:tc>
      </w:tr>
    </w:tbl>
    <w:p w:rsidR="00DF2732" w:rsidRDefault="00DF2732" w:rsidP="002419DC">
      <w:pPr>
        <w:rPr>
          <w:b w:val="0"/>
          <w:color w:val="FF0000"/>
          <w:szCs w:val="24"/>
        </w:rPr>
      </w:pPr>
    </w:p>
    <w:p w:rsidR="002419DC" w:rsidRDefault="00DF2732" w:rsidP="00DF2732">
      <w:pPr>
        <w:rPr>
          <w:b w:val="0"/>
          <w:color w:val="FF0000"/>
          <w:szCs w:val="24"/>
        </w:rPr>
      </w:pPr>
      <w:r w:rsidRPr="008054E6">
        <w:rPr>
          <w:b w:val="0"/>
          <w:color w:val="FF0000"/>
          <w:szCs w:val="24"/>
        </w:rPr>
        <w:t xml:space="preserve"> </w:t>
      </w:r>
    </w:p>
    <w:p w:rsidR="00D55FD6" w:rsidRPr="00D55FD6" w:rsidRDefault="00D55FD6" w:rsidP="00DF2732">
      <w:pPr>
        <w:rPr>
          <w:b w:val="0"/>
          <w:szCs w:val="24"/>
        </w:rPr>
      </w:pPr>
      <w:r w:rsidRPr="00D55FD6">
        <w:rPr>
          <w:b w:val="0"/>
          <w:szCs w:val="24"/>
        </w:rPr>
        <w:t>Программу разработали:</w:t>
      </w:r>
    </w:p>
    <w:p w:rsidR="00D55FD6" w:rsidRPr="00D55FD6" w:rsidRDefault="00D55FD6" w:rsidP="00DF2732">
      <w:pPr>
        <w:rPr>
          <w:b w:val="0"/>
          <w:szCs w:val="24"/>
        </w:rPr>
      </w:pPr>
    </w:p>
    <w:p w:rsidR="00D55FD6" w:rsidRPr="00D55FD6" w:rsidRDefault="00D55FD6" w:rsidP="00DF2732">
      <w:pPr>
        <w:rPr>
          <w:b w:val="0"/>
          <w:szCs w:val="24"/>
        </w:rPr>
      </w:pPr>
      <w:r w:rsidRPr="00D55FD6">
        <w:rPr>
          <w:b w:val="0"/>
          <w:szCs w:val="24"/>
        </w:rPr>
        <w:t xml:space="preserve">Директор школы </w:t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  <w:t>Виниченко С.А.</w:t>
      </w:r>
    </w:p>
    <w:p w:rsidR="00D55FD6" w:rsidRPr="00D55FD6" w:rsidRDefault="00D55FD6" w:rsidP="00DF2732">
      <w:pPr>
        <w:rPr>
          <w:b w:val="0"/>
          <w:szCs w:val="24"/>
        </w:rPr>
      </w:pPr>
    </w:p>
    <w:p w:rsidR="00D55FD6" w:rsidRPr="00D55FD6" w:rsidRDefault="00D55FD6" w:rsidP="00DF2732">
      <w:pPr>
        <w:rPr>
          <w:b w:val="0"/>
          <w:szCs w:val="24"/>
        </w:rPr>
      </w:pPr>
      <w:r w:rsidRPr="00D55FD6">
        <w:rPr>
          <w:b w:val="0"/>
          <w:szCs w:val="24"/>
        </w:rPr>
        <w:t xml:space="preserve">Заместитель директора </w:t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  <w:t>Зарецкая Р.И.</w:t>
      </w:r>
    </w:p>
    <w:p w:rsidR="00D55FD6" w:rsidRPr="00D55FD6" w:rsidRDefault="00D55FD6" w:rsidP="00DF2732">
      <w:pPr>
        <w:rPr>
          <w:b w:val="0"/>
          <w:szCs w:val="24"/>
        </w:rPr>
      </w:pPr>
      <w:r w:rsidRPr="00D55FD6">
        <w:rPr>
          <w:b w:val="0"/>
          <w:szCs w:val="24"/>
        </w:rPr>
        <w:t>Завхоз</w:t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</w:r>
      <w:r w:rsidRPr="00D55FD6">
        <w:rPr>
          <w:b w:val="0"/>
          <w:szCs w:val="24"/>
        </w:rPr>
        <w:tab/>
        <w:t>Бондаренко А.Н.</w:t>
      </w:r>
    </w:p>
    <w:sectPr w:rsidR="00D55FD6" w:rsidRPr="00D55FD6" w:rsidSect="00D5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C06CB"/>
    <w:multiLevelType w:val="hybridMultilevel"/>
    <w:tmpl w:val="6EFA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DC"/>
    <w:rsid w:val="0003725D"/>
    <w:rsid w:val="00047531"/>
    <w:rsid w:val="00080AD8"/>
    <w:rsid w:val="000E6264"/>
    <w:rsid w:val="000F2E6C"/>
    <w:rsid w:val="0011310E"/>
    <w:rsid w:val="0017024D"/>
    <w:rsid w:val="001A1161"/>
    <w:rsid w:val="001B259B"/>
    <w:rsid w:val="001C37F4"/>
    <w:rsid w:val="001C48E9"/>
    <w:rsid w:val="001F721F"/>
    <w:rsid w:val="002419DC"/>
    <w:rsid w:val="002509B9"/>
    <w:rsid w:val="00280CF5"/>
    <w:rsid w:val="00296B4C"/>
    <w:rsid w:val="002B4F85"/>
    <w:rsid w:val="002D0CC6"/>
    <w:rsid w:val="002D3B38"/>
    <w:rsid w:val="00310110"/>
    <w:rsid w:val="00337E33"/>
    <w:rsid w:val="00375FF9"/>
    <w:rsid w:val="00393DC5"/>
    <w:rsid w:val="003A2011"/>
    <w:rsid w:val="003A4CE3"/>
    <w:rsid w:val="004304F0"/>
    <w:rsid w:val="004478AD"/>
    <w:rsid w:val="00452C46"/>
    <w:rsid w:val="00464820"/>
    <w:rsid w:val="00483B59"/>
    <w:rsid w:val="00493212"/>
    <w:rsid w:val="00512CFB"/>
    <w:rsid w:val="00520050"/>
    <w:rsid w:val="005365A3"/>
    <w:rsid w:val="005437F8"/>
    <w:rsid w:val="0055130E"/>
    <w:rsid w:val="005A0FB6"/>
    <w:rsid w:val="005F5E73"/>
    <w:rsid w:val="00614539"/>
    <w:rsid w:val="0064660D"/>
    <w:rsid w:val="007145FE"/>
    <w:rsid w:val="0072443A"/>
    <w:rsid w:val="00727CBF"/>
    <w:rsid w:val="00747081"/>
    <w:rsid w:val="00750B51"/>
    <w:rsid w:val="00773C40"/>
    <w:rsid w:val="0079106C"/>
    <w:rsid w:val="00794605"/>
    <w:rsid w:val="0079469E"/>
    <w:rsid w:val="007D0ADF"/>
    <w:rsid w:val="007E03FD"/>
    <w:rsid w:val="007E5D1F"/>
    <w:rsid w:val="008054E6"/>
    <w:rsid w:val="00825CBF"/>
    <w:rsid w:val="008337D4"/>
    <w:rsid w:val="0084395D"/>
    <w:rsid w:val="008559D4"/>
    <w:rsid w:val="008B556F"/>
    <w:rsid w:val="008C6DAF"/>
    <w:rsid w:val="008E1FEF"/>
    <w:rsid w:val="00981AD8"/>
    <w:rsid w:val="009948BA"/>
    <w:rsid w:val="009960C8"/>
    <w:rsid w:val="009B11F5"/>
    <w:rsid w:val="00A01F2B"/>
    <w:rsid w:val="00A339C3"/>
    <w:rsid w:val="00A40018"/>
    <w:rsid w:val="00A429D8"/>
    <w:rsid w:val="00A6654F"/>
    <w:rsid w:val="00A91CC0"/>
    <w:rsid w:val="00AB054F"/>
    <w:rsid w:val="00AB3884"/>
    <w:rsid w:val="00AC713A"/>
    <w:rsid w:val="00B87053"/>
    <w:rsid w:val="00CC58B7"/>
    <w:rsid w:val="00CC655F"/>
    <w:rsid w:val="00CC75B1"/>
    <w:rsid w:val="00CE4F09"/>
    <w:rsid w:val="00D024B4"/>
    <w:rsid w:val="00D55FD6"/>
    <w:rsid w:val="00D6571C"/>
    <w:rsid w:val="00D70C33"/>
    <w:rsid w:val="00DB335F"/>
    <w:rsid w:val="00DC643F"/>
    <w:rsid w:val="00DF2732"/>
    <w:rsid w:val="00E1196B"/>
    <w:rsid w:val="00EF7EE0"/>
    <w:rsid w:val="00F2282C"/>
    <w:rsid w:val="00FE7F4D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DB25D"/>
  <w15:docId w15:val="{C1E2AE1A-BED6-4E34-97B2-A697CCA4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9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2419DC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419DC"/>
    <w:rPr>
      <w:b w:val="0"/>
    </w:rPr>
  </w:style>
  <w:style w:type="character" w:customStyle="1" w:styleId="20">
    <w:name w:val="Основной текст 2 Знак"/>
    <w:basedOn w:val="a0"/>
    <w:link w:val="2"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19DC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2419DC"/>
    <w:pPr>
      <w:ind w:left="426" w:right="-477"/>
      <w:jc w:val="both"/>
    </w:pPr>
    <w:rPr>
      <w:b w:val="0"/>
      <w:sz w:val="20"/>
    </w:rPr>
  </w:style>
  <w:style w:type="paragraph" w:styleId="a8">
    <w:name w:val="List Paragraph"/>
    <w:basedOn w:val="a"/>
    <w:uiPriority w:val="34"/>
    <w:qFormat/>
    <w:rsid w:val="002419D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F72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table" w:styleId="ab">
    <w:name w:val="Table Grid"/>
    <w:basedOn w:val="a1"/>
    <w:uiPriority w:val="59"/>
    <w:rsid w:val="00CC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2024-08-28T06:42:00Z</cp:lastPrinted>
  <dcterms:created xsi:type="dcterms:W3CDTF">2024-08-25T12:18:00Z</dcterms:created>
  <dcterms:modified xsi:type="dcterms:W3CDTF">2024-08-28T06:43:00Z</dcterms:modified>
</cp:coreProperties>
</file>